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E4" w:rsidRPr="003801E4" w:rsidRDefault="003801E4" w:rsidP="003801E4">
      <w:pPr>
        <w:shd w:val="clear" w:color="auto" w:fill="FFFFFF"/>
        <w:spacing w:after="500" w:line="240" w:lineRule="auto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</w:rPr>
      </w:pPr>
      <w:r w:rsidRPr="003801E4">
        <w:rPr>
          <w:rFonts w:ascii="Arial" w:eastAsia="Times New Roman" w:hAnsi="Arial" w:cs="Arial"/>
          <w:color w:val="111111"/>
          <w:kern w:val="36"/>
          <w:sz w:val="48"/>
          <w:szCs w:val="48"/>
        </w:rPr>
        <w:t>Measurement of wood dust particle size by optical microscopy technique and long-term effect on sawmill workers: A random study</w:t>
      </w:r>
    </w:p>
    <w:p w:rsidR="003801E4" w:rsidRPr="003801E4" w:rsidRDefault="003801E4" w:rsidP="00380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801E4">
        <w:rPr>
          <w:rFonts w:ascii="Arial" w:eastAsia="Times New Roman" w:hAnsi="Arial" w:cs="Arial"/>
          <w:b/>
          <w:bCs/>
          <w:color w:val="333333"/>
          <w:sz w:val="24"/>
          <w:szCs w:val="24"/>
        </w:rPr>
        <w:t>Article</w:t>
      </w:r>
      <w:r w:rsidRPr="003801E4">
        <w:rPr>
          <w:rFonts w:ascii="Arial" w:eastAsia="Times New Roman" w:hAnsi="Arial" w:cs="Arial"/>
          <w:color w:val="555555"/>
          <w:sz w:val="24"/>
          <w:szCs w:val="24"/>
        </w:rPr>
        <w:t> </w:t>
      </w:r>
      <w:r w:rsidRPr="003801E4">
        <w:rPr>
          <w:rFonts w:ascii="Arial" w:eastAsia="Times New Roman" w:hAnsi="Arial" w:cs="Arial"/>
          <w:i/>
          <w:iCs/>
          <w:color w:val="888888"/>
          <w:sz w:val="24"/>
          <w:szCs w:val="24"/>
        </w:rPr>
        <w:t>in</w:t>
      </w:r>
      <w:r w:rsidRPr="003801E4">
        <w:rPr>
          <w:rFonts w:ascii="Arial" w:eastAsia="Times New Roman" w:hAnsi="Arial" w:cs="Arial"/>
          <w:color w:val="555555"/>
          <w:sz w:val="24"/>
          <w:szCs w:val="24"/>
        </w:rPr>
        <w:t> </w:t>
      </w:r>
      <w:hyperlink r:id="rId4" w:history="1">
        <w:r w:rsidRPr="003801E4">
          <w:rPr>
            <w:rFonts w:ascii="Arial" w:eastAsia="Times New Roman" w:hAnsi="Arial" w:cs="Arial"/>
            <w:color w:val="0080FF"/>
            <w:sz w:val="24"/>
            <w:szCs w:val="24"/>
          </w:rPr>
          <w:t>Asian Journal of Pharmaceutical and Clinical Research</w:t>
        </w:r>
      </w:hyperlink>
      <w:r w:rsidRPr="003801E4">
        <w:rPr>
          <w:rFonts w:ascii="Arial" w:eastAsia="Times New Roman" w:hAnsi="Arial" w:cs="Arial"/>
          <w:color w:val="555555"/>
          <w:sz w:val="24"/>
          <w:szCs w:val="24"/>
        </w:rPr>
        <w:t>9(9):308 · December 2016</w:t>
      </w:r>
      <w:r w:rsidRPr="003801E4">
        <w:rPr>
          <w:rFonts w:ascii="Arial" w:eastAsia="Times New Roman" w:hAnsi="Arial" w:cs="Arial"/>
          <w:color w:val="555555"/>
          <w:sz w:val="24"/>
          <w:szCs w:val="24"/>
        </w:rPr>
        <w:t> </w:t>
      </w:r>
      <w:r w:rsidRPr="003801E4">
        <w:rPr>
          <w:rFonts w:ascii="Arial" w:eastAsia="Times New Roman" w:hAnsi="Arial" w:cs="Arial"/>
          <w:i/>
          <w:iCs/>
          <w:color w:val="888888"/>
          <w:sz w:val="24"/>
          <w:szCs w:val="24"/>
        </w:rPr>
        <w:t>with</w:t>
      </w:r>
      <w:r w:rsidRPr="003801E4">
        <w:rPr>
          <w:rFonts w:ascii="Arial" w:eastAsia="Times New Roman" w:hAnsi="Arial" w:cs="Arial"/>
          <w:color w:val="555555"/>
          <w:sz w:val="24"/>
          <w:szCs w:val="24"/>
        </w:rPr>
        <w:t> </w:t>
      </w:r>
      <w:r w:rsidRPr="003801E4">
        <w:rPr>
          <w:rFonts w:ascii="Arial" w:eastAsia="Times New Roman" w:hAnsi="Arial" w:cs="Arial"/>
          <w:color w:val="555555"/>
          <w:sz w:val="24"/>
          <w:szCs w:val="24"/>
        </w:rPr>
        <w:t>44 Reads</w:t>
      </w:r>
    </w:p>
    <w:p w:rsidR="003801E4" w:rsidRPr="003801E4" w:rsidRDefault="003B372A" w:rsidP="00380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hyperlink r:id="rId5" w:tgtFrame="_blank" w:history="1">
        <w:r w:rsidR="003801E4" w:rsidRPr="003801E4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DOI: 10.22159/ajpcr.2016.v9s3.15071</w:t>
        </w:r>
      </w:hyperlink>
    </w:p>
    <w:p w:rsidR="003801E4" w:rsidRPr="003801E4" w:rsidRDefault="003801E4" w:rsidP="003801E4">
      <w:pPr>
        <w:shd w:val="clear" w:color="auto" w:fill="FFFFFF"/>
        <w:spacing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3801E4">
        <w:rPr>
          <w:rFonts w:ascii="Arial" w:eastAsia="Times New Roman" w:hAnsi="Arial" w:cs="Arial"/>
          <w:color w:val="888888"/>
          <w:sz w:val="24"/>
          <w:szCs w:val="24"/>
        </w:rPr>
        <w:t>Cite this publication</w:t>
      </w:r>
    </w:p>
    <w:p w:rsidR="003801E4" w:rsidRPr="003801E4" w:rsidRDefault="003801E4" w:rsidP="00380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0080FF"/>
          <w:sz w:val="24"/>
          <w:szCs w:val="24"/>
        </w:rPr>
        <w:drawing>
          <wp:inline distT="0" distB="0" distL="0" distR="0">
            <wp:extent cx="482600" cy="482600"/>
            <wp:effectExtent l="19050" t="0" r="0" b="0"/>
            <wp:docPr id="1" name="Picture 1" descr="Chandrahas M Kulkarn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ndrahas M Kulkarn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1E4" w:rsidRPr="003801E4" w:rsidRDefault="003B372A" w:rsidP="003801E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  <w:hyperlink r:id="rId8" w:history="1">
        <w:proofErr w:type="spellStart"/>
        <w:r w:rsidR="003801E4" w:rsidRPr="003801E4">
          <w:rPr>
            <w:rFonts w:ascii="inherit" w:eastAsia="Times New Roman" w:hAnsi="inherit" w:cs="Arial"/>
            <w:b/>
            <w:bCs/>
            <w:color w:val="0000FF"/>
            <w:sz w:val="24"/>
            <w:szCs w:val="24"/>
          </w:rPr>
          <w:t>Chandrahas</w:t>
        </w:r>
        <w:proofErr w:type="spellEnd"/>
        <w:r w:rsidR="003801E4" w:rsidRPr="003801E4">
          <w:rPr>
            <w:rFonts w:ascii="inherit" w:eastAsia="Times New Roman" w:hAnsi="inherit" w:cs="Arial"/>
            <w:b/>
            <w:bCs/>
            <w:color w:val="0000FF"/>
            <w:sz w:val="24"/>
            <w:szCs w:val="24"/>
          </w:rPr>
          <w:t xml:space="preserve"> M </w:t>
        </w:r>
        <w:proofErr w:type="spellStart"/>
        <w:r w:rsidR="003801E4" w:rsidRPr="003801E4">
          <w:rPr>
            <w:rFonts w:ascii="inherit" w:eastAsia="Times New Roman" w:hAnsi="inherit" w:cs="Arial"/>
            <w:b/>
            <w:bCs/>
            <w:color w:val="0000FF"/>
            <w:sz w:val="24"/>
            <w:szCs w:val="24"/>
          </w:rPr>
          <w:t>Kulkarni</w:t>
        </w:r>
        <w:proofErr w:type="spellEnd"/>
      </w:hyperlink>
    </w:p>
    <w:p w:rsidR="003801E4" w:rsidRPr="003801E4" w:rsidRDefault="003801E4" w:rsidP="00380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0080FF"/>
          <w:sz w:val="24"/>
          <w:szCs w:val="24"/>
        </w:rPr>
        <w:drawing>
          <wp:inline distT="0" distB="0" distL="0" distR="0">
            <wp:extent cx="482600" cy="482600"/>
            <wp:effectExtent l="19050" t="0" r="0" b="0"/>
            <wp:docPr id="2" name="Picture 2" descr="Mahesh H Karigouda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hesh H Karigouda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1E4" w:rsidRPr="003801E4" w:rsidRDefault="003B372A" w:rsidP="003801E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  <w:hyperlink r:id="rId10" w:history="1">
        <w:r w:rsidR="003801E4" w:rsidRPr="003801E4">
          <w:rPr>
            <w:rFonts w:ascii="inherit" w:eastAsia="Times New Roman" w:hAnsi="inherit" w:cs="Arial"/>
            <w:b/>
            <w:bCs/>
            <w:color w:val="0000FF"/>
            <w:sz w:val="24"/>
            <w:szCs w:val="24"/>
          </w:rPr>
          <w:t xml:space="preserve">Mahesh H </w:t>
        </w:r>
        <w:proofErr w:type="spellStart"/>
        <w:r w:rsidR="003801E4" w:rsidRPr="003801E4">
          <w:rPr>
            <w:rFonts w:ascii="inherit" w:eastAsia="Times New Roman" w:hAnsi="inherit" w:cs="Arial"/>
            <w:b/>
            <w:bCs/>
            <w:color w:val="0000FF"/>
            <w:sz w:val="24"/>
            <w:szCs w:val="24"/>
          </w:rPr>
          <w:t>Karigoudar</w:t>
        </w:r>
        <w:proofErr w:type="spellEnd"/>
      </w:hyperlink>
    </w:p>
    <w:p w:rsidR="003801E4" w:rsidRPr="003801E4" w:rsidRDefault="003801E4" w:rsidP="00380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0080FF"/>
          <w:sz w:val="24"/>
          <w:szCs w:val="24"/>
        </w:rPr>
        <w:drawing>
          <wp:inline distT="0" distB="0" distL="0" distR="0">
            <wp:extent cx="482600" cy="482600"/>
            <wp:effectExtent l="19050" t="0" r="0" b="0"/>
            <wp:docPr id="3" name="Picture 3" descr="Manjunatha Aithal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junatha Aithal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1E4" w:rsidRPr="003801E4" w:rsidRDefault="003B372A" w:rsidP="003801E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  <w:hyperlink r:id="rId12" w:history="1">
        <w:proofErr w:type="spellStart"/>
        <w:r w:rsidR="003801E4" w:rsidRPr="003801E4">
          <w:rPr>
            <w:rFonts w:ascii="inherit" w:eastAsia="Times New Roman" w:hAnsi="inherit" w:cs="Arial"/>
            <w:b/>
            <w:bCs/>
            <w:color w:val="0000FF"/>
            <w:sz w:val="24"/>
            <w:szCs w:val="24"/>
          </w:rPr>
          <w:t>Manjunatha</w:t>
        </w:r>
        <w:proofErr w:type="spellEnd"/>
        <w:r w:rsidR="003801E4" w:rsidRPr="003801E4">
          <w:rPr>
            <w:rFonts w:ascii="inherit" w:eastAsia="Times New Roman" w:hAnsi="inherit" w:cs="Arial"/>
            <w:b/>
            <w:bCs/>
            <w:color w:val="0000FF"/>
            <w:sz w:val="24"/>
            <w:szCs w:val="24"/>
          </w:rPr>
          <w:t xml:space="preserve"> </w:t>
        </w:r>
        <w:proofErr w:type="spellStart"/>
        <w:r w:rsidR="003801E4" w:rsidRPr="003801E4">
          <w:rPr>
            <w:rFonts w:ascii="inherit" w:eastAsia="Times New Roman" w:hAnsi="inherit" w:cs="Arial"/>
            <w:b/>
            <w:bCs/>
            <w:color w:val="0000FF"/>
            <w:sz w:val="24"/>
            <w:szCs w:val="24"/>
          </w:rPr>
          <w:t>Aithala</w:t>
        </w:r>
        <w:proofErr w:type="spellEnd"/>
      </w:hyperlink>
    </w:p>
    <w:p w:rsidR="003801E4" w:rsidRPr="003801E4" w:rsidRDefault="003801E4" w:rsidP="00380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801E4">
        <w:rPr>
          <w:rFonts w:ascii="Arial" w:eastAsia="Times New Roman" w:hAnsi="Arial" w:cs="Arial"/>
          <w:color w:val="555555"/>
          <w:sz w:val="24"/>
          <w:szCs w:val="24"/>
        </w:rPr>
        <w:t>Abstract</w:t>
      </w:r>
    </w:p>
    <w:p w:rsidR="003801E4" w:rsidRPr="003801E4" w:rsidRDefault="003801E4" w:rsidP="003801E4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3801E4">
        <w:rPr>
          <w:rFonts w:ascii="Arial" w:eastAsia="Times New Roman" w:hAnsi="Arial" w:cs="Arial"/>
          <w:color w:val="111111"/>
          <w:sz w:val="24"/>
          <w:szCs w:val="24"/>
        </w:rPr>
        <w:t xml:space="preserve">Objective: Sawmill workers are exposed to wood dust particles of different sizes, and they cause different respiratory effects depending on the </w:t>
      </w:r>
      <w:proofErr w:type="spellStart"/>
      <w:r w:rsidRPr="003801E4">
        <w:rPr>
          <w:rFonts w:ascii="Arial" w:eastAsia="Times New Roman" w:hAnsi="Arial" w:cs="Arial"/>
          <w:color w:val="111111"/>
          <w:sz w:val="24"/>
          <w:szCs w:val="24"/>
        </w:rPr>
        <w:t>size,physical</w:t>
      </w:r>
      <w:proofErr w:type="spellEnd"/>
      <w:r w:rsidRPr="003801E4">
        <w:rPr>
          <w:rFonts w:ascii="Arial" w:eastAsia="Times New Roman" w:hAnsi="Arial" w:cs="Arial"/>
          <w:color w:val="111111"/>
          <w:sz w:val="24"/>
          <w:szCs w:val="24"/>
        </w:rPr>
        <w:t xml:space="preserve">, and chemical nature of the dust particle and also it is related to the duration of </w:t>
      </w:r>
      <w:proofErr w:type="spellStart"/>
      <w:r w:rsidRPr="003801E4">
        <w:rPr>
          <w:rFonts w:ascii="Arial" w:eastAsia="Times New Roman" w:hAnsi="Arial" w:cs="Arial"/>
          <w:color w:val="111111"/>
          <w:sz w:val="24"/>
          <w:szCs w:val="24"/>
        </w:rPr>
        <w:t>exposure.Introduction</w:t>
      </w:r>
      <w:proofErr w:type="spellEnd"/>
      <w:r w:rsidRPr="003801E4">
        <w:rPr>
          <w:rFonts w:ascii="Arial" w:eastAsia="Times New Roman" w:hAnsi="Arial" w:cs="Arial"/>
          <w:color w:val="111111"/>
          <w:sz w:val="24"/>
          <w:szCs w:val="24"/>
        </w:rPr>
        <w:t xml:space="preserve">: Many studies are done in concern with respiratory effects of wood dust exposure and its toxicity on sawmill workers. Only few </w:t>
      </w:r>
      <w:proofErr w:type="spellStart"/>
      <w:r w:rsidRPr="003801E4">
        <w:rPr>
          <w:rFonts w:ascii="Arial" w:eastAsia="Times New Roman" w:hAnsi="Arial" w:cs="Arial"/>
          <w:color w:val="111111"/>
          <w:sz w:val="24"/>
          <w:szCs w:val="24"/>
        </w:rPr>
        <w:t>studieshave</w:t>
      </w:r>
      <w:proofErr w:type="spellEnd"/>
      <w:r w:rsidRPr="003801E4">
        <w:rPr>
          <w:rFonts w:ascii="Arial" w:eastAsia="Times New Roman" w:hAnsi="Arial" w:cs="Arial"/>
          <w:color w:val="111111"/>
          <w:sz w:val="24"/>
          <w:szCs w:val="24"/>
        </w:rPr>
        <w:t xml:space="preserve"> been done regarding measurement of particle size. Hence, this study has been undertaken. To measure the size of wood dust particle of </w:t>
      </w:r>
      <w:proofErr w:type="spellStart"/>
      <w:r w:rsidRPr="003801E4">
        <w:rPr>
          <w:rFonts w:ascii="Arial" w:eastAsia="Times New Roman" w:hAnsi="Arial" w:cs="Arial"/>
          <w:color w:val="111111"/>
          <w:sz w:val="24"/>
          <w:szCs w:val="24"/>
        </w:rPr>
        <w:t>sawmillsto</w:t>
      </w:r>
      <w:proofErr w:type="spellEnd"/>
      <w:r w:rsidRPr="003801E4">
        <w:rPr>
          <w:rFonts w:ascii="Arial" w:eastAsia="Times New Roman" w:hAnsi="Arial" w:cs="Arial"/>
          <w:color w:val="111111"/>
          <w:sz w:val="24"/>
          <w:szCs w:val="24"/>
        </w:rPr>
        <w:t xml:space="preserve"> which the workers are exposed to and also to study significance to the duration of exposure to different sizes of wood dust and effect on long-</w:t>
      </w:r>
      <w:proofErr w:type="spellStart"/>
      <w:r w:rsidRPr="003801E4">
        <w:rPr>
          <w:rFonts w:ascii="Arial" w:eastAsia="Times New Roman" w:hAnsi="Arial" w:cs="Arial"/>
          <w:color w:val="111111"/>
          <w:sz w:val="24"/>
          <w:szCs w:val="24"/>
        </w:rPr>
        <w:t>termexposure.Methods</w:t>
      </w:r>
      <w:proofErr w:type="spellEnd"/>
      <w:r w:rsidRPr="003801E4">
        <w:rPr>
          <w:rFonts w:ascii="Arial" w:eastAsia="Times New Roman" w:hAnsi="Arial" w:cs="Arial"/>
          <w:color w:val="111111"/>
          <w:sz w:val="24"/>
          <w:szCs w:val="24"/>
        </w:rPr>
        <w:t xml:space="preserve">: Random samples collected from three different places of different sawmills where there is maximum production and exposure of </w:t>
      </w:r>
      <w:proofErr w:type="spellStart"/>
      <w:r w:rsidRPr="003801E4">
        <w:rPr>
          <w:rFonts w:ascii="Arial" w:eastAsia="Times New Roman" w:hAnsi="Arial" w:cs="Arial"/>
          <w:color w:val="111111"/>
          <w:sz w:val="24"/>
          <w:szCs w:val="24"/>
        </w:rPr>
        <w:t>wooddust</w:t>
      </w:r>
      <w:proofErr w:type="spellEnd"/>
      <w:r w:rsidRPr="003801E4">
        <w:rPr>
          <w:rFonts w:ascii="Arial" w:eastAsia="Times New Roman" w:hAnsi="Arial" w:cs="Arial"/>
          <w:color w:val="111111"/>
          <w:sz w:val="24"/>
          <w:szCs w:val="24"/>
        </w:rPr>
        <w:t xml:space="preserve">. The samples were analyzed and particle was measured using optical microscopy technique. 50 healthy participants from these mills </w:t>
      </w:r>
      <w:proofErr w:type="spellStart"/>
      <w:r w:rsidRPr="003801E4">
        <w:rPr>
          <w:rFonts w:ascii="Arial" w:eastAsia="Times New Roman" w:hAnsi="Arial" w:cs="Arial"/>
          <w:color w:val="111111"/>
          <w:sz w:val="24"/>
          <w:szCs w:val="24"/>
        </w:rPr>
        <w:t>wereassessed</w:t>
      </w:r>
      <w:proofErr w:type="spellEnd"/>
      <w:r w:rsidRPr="003801E4">
        <w:rPr>
          <w:rFonts w:ascii="Arial" w:eastAsia="Times New Roman" w:hAnsi="Arial" w:cs="Arial"/>
          <w:color w:val="111111"/>
          <w:sz w:val="24"/>
          <w:szCs w:val="24"/>
        </w:rPr>
        <w:t xml:space="preserve"> for chest expansion in cm and compared against years of wood dust </w:t>
      </w:r>
      <w:proofErr w:type="spellStart"/>
      <w:r w:rsidRPr="003801E4">
        <w:rPr>
          <w:rFonts w:ascii="Arial" w:eastAsia="Times New Roman" w:hAnsi="Arial" w:cs="Arial"/>
          <w:color w:val="111111"/>
          <w:sz w:val="24"/>
          <w:szCs w:val="24"/>
        </w:rPr>
        <w:t>exposure.Results</w:t>
      </w:r>
      <w:proofErr w:type="spellEnd"/>
      <w:r w:rsidRPr="003801E4">
        <w:rPr>
          <w:rFonts w:ascii="Arial" w:eastAsia="Times New Roman" w:hAnsi="Arial" w:cs="Arial"/>
          <w:color w:val="111111"/>
          <w:sz w:val="24"/>
          <w:szCs w:val="24"/>
        </w:rPr>
        <w:t xml:space="preserve"> and Conclusion: Overall, it is observed that percentage distribution of size of wood dust particles: 45.9% &lt;0.1 </w:t>
      </w:r>
      <w:proofErr w:type="spellStart"/>
      <w:r w:rsidRPr="003801E4">
        <w:rPr>
          <w:rFonts w:ascii="Arial" w:eastAsia="Times New Roman" w:hAnsi="Arial" w:cs="Arial"/>
          <w:color w:val="111111"/>
          <w:sz w:val="24"/>
          <w:szCs w:val="24"/>
        </w:rPr>
        <w:t>μm</w:t>
      </w:r>
      <w:proofErr w:type="spellEnd"/>
      <w:r w:rsidRPr="003801E4">
        <w:rPr>
          <w:rFonts w:ascii="Arial" w:eastAsia="Times New Roman" w:hAnsi="Arial" w:cs="Arial"/>
          <w:color w:val="111111"/>
          <w:sz w:val="24"/>
          <w:szCs w:val="24"/>
        </w:rPr>
        <w:t>, 23.3% 2.5-10</w:t>
      </w:r>
      <w:proofErr w:type="gramStart"/>
      <w:r w:rsidRPr="003801E4">
        <w:rPr>
          <w:rFonts w:ascii="Arial" w:eastAsia="Times New Roman" w:hAnsi="Arial" w:cs="Arial"/>
          <w:color w:val="111111"/>
          <w:sz w:val="24"/>
          <w:szCs w:val="24"/>
        </w:rPr>
        <w:t>,22.3</w:t>
      </w:r>
      <w:proofErr w:type="gramEnd"/>
      <w:r w:rsidRPr="003801E4">
        <w:rPr>
          <w:rFonts w:ascii="Arial" w:eastAsia="Times New Roman" w:hAnsi="Arial" w:cs="Arial"/>
          <w:color w:val="111111"/>
          <w:sz w:val="24"/>
          <w:szCs w:val="24"/>
        </w:rPr>
        <w:t xml:space="preserve">% 0.1-2.5 </w:t>
      </w:r>
      <w:proofErr w:type="spellStart"/>
      <w:r w:rsidRPr="003801E4">
        <w:rPr>
          <w:rFonts w:ascii="Arial" w:eastAsia="Times New Roman" w:hAnsi="Arial" w:cs="Arial"/>
          <w:color w:val="111111"/>
          <w:sz w:val="24"/>
          <w:szCs w:val="24"/>
        </w:rPr>
        <w:t>μm</w:t>
      </w:r>
      <w:proofErr w:type="spellEnd"/>
      <w:r w:rsidRPr="003801E4">
        <w:rPr>
          <w:rFonts w:ascii="Arial" w:eastAsia="Times New Roman" w:hAnsi="Arial" w:cs="Arial"/>
          <w:color w:val="111111"/>
          <w:sz w:val="24"/>
          <w:szCs w:val="24"/>
        </w:rPr>
        <w:t xml:space="preserve">, and 8.5% &gt;10 </w:t>
      </w:r>
      <w:proofErr w:type="spellStart"/>
      <w:r w:rsidRPr="003801E4">
        <w:rPr>
          <w:rFonts w:ascii="Arial" w:eastAsia="Times New Roman" w:hAnsi="Arial" w:cs="Arial"/>
          <w:color w:val="111111"/>
          <w:sz w:val="24"/>
          <w:szCs w:val="24"/>
        </w:rPr>
        <w:t>μm</w:t>
      </w:r>
      <w:proofErr w:type="spellEnd"/>
      <w:r w:rsidRPr="003801E4">
        <w:rPr>
          <w:rFonts w:ascii="Arial" w:eastAsia="Times New Roman" w:hAnsi="Arial" w:cs="Arial"/>
          <w:color w:val="111111"/>
          <w:sz w:val="24"/>
          <w:szCs w:val="24"/>
        </w:rPr>
        <w:t xml:space="preserve">. It may be concluded that occupational hazards are directly proportional to the size of the particle and </w:t>
      </w:r>
      <w:proofErr w:type="spellStart"/>
      <w:r w:rsidRPr="003801E4">
        <w:rPr>
          <w:rFonts w:ascii="Arial" w:eastAsia="Times New Roman" w:hAnsi="Arial" w:cs="Arial"/>
          <w:color w:val="111111"/>
          <w:sz w:val="24"/>
          <w:szCs w:val="24"/>
        </w:rPr>
        <w:t>durationof</w:t>
      </w:r>
      <w:proofErr w:type="spellEnd"/>
      <w:r w:rsidRPr="003801E4">
        <w:rPr>
          <w:rFonts w:ascii="Arial" w:eastAsia="Times New Roman" w:hAnsi="Arial" w:cs="Arial"/>
          <w:color w:val="111111"/>
          <w:sz w:val="24"/>
          <w:szCs w:val="24"/>
        </w:rPr>
        <w:t xml:space="preserve"> exposure to wood dust particles. Chest expansion in cm was also found reduced with the increase in the years of exposure to wood </w:t>
      </w:r>
      <w:proofErr w:type="spellStart"/>
      <w:r w:rsidRPr="003801E4">
        <w:rPr>
          <w:rFonts w:ascii="Arial" w:eastAsia="Times New Roman" w:hAnsi="Arial" w:cs="Arial"/>
          <w:color w:val="111111"/>
          <w:sz w:val="24"/>
          <w:szCs w:val="24"/>
        </w:rPr>
        <w:t>dust.Keywords</w:t>
      </w:r>
      <w:proofErr w:type="spellEnd"/>
      <w:r w:rsidRPr="003801E4">
        <w:rPr>
          <w:rFonts w:ascii="Arial" w:eastAsia="Times New Roman" w:hAnsi="Arial" w:cs="Arial"/>
          <w:color w:val="111111"/>
          <w:sz w:val="24"/>
          <w:szCs w:val="24"/>
        </w:rPr>
        <w:t>: Sawmill workers, Wood dust, Optical microscopy, Chest expansion.</w:t>
      </w:r>
    </w:p>
    <w:sectPr w:rsidR="003801E4" w:rsidRPr="003801E4" w:rsidSect="00E71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1E4"/>
    <w:rsid w:val="001149A6"/>
    <w:rsid w:val="003801E4"/>
    <w:rsid w:val="003B372A"/>
    <w:rsid w:val="009D1669"/>
    <w:rsid w:val="00A31399"/>
    <w:rsid w:val="00E7112C"/>
    <w:rsid w:val="00FB4E49"/>
    <w:rsid w:val="00FE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669"/>
  </w:style>
  <w:style w:type="paragraph" w:styleId="Heading1">
    <w:name w:val="heading 1"/>
    <w:basedOn w:val="Normal"/>
    <w:link w:val="Heading1Char"/>
    <w:uiPriority w:val="9"/>
    <w:qFormat/>
    <w:rsid w:val="00380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1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801E4"/>
    <w:rPr>
      <w:b/>
      <w:bCs/>
    </w:rPr>
  </w:style>
  <w:style w:type="character" w:customStyle="1" w:styleId="publication-meta-journal">
    <w:name w:val="publication-meta-journal"/>
    <w:basedOn w:val="DefaultParagraphFont"/>
    <w:rsid w:val="003801E4"/>
  </w:style>
  <w:style w:type="character" w:customStyle="1" w:styleId="publication-meta-separator">
    <w:name w:val="publication-meta-separator"/>
    <w:basedOn w:val="DefaultParagraphFont"/>
    <w:rsid w:val="003801E4"/>
  </w:style>
  <w:style w:type="character" w:styleId="Hyperlink">
    <w:name w:val="Hyperlink"/>
    <w:basedOn w:val="DefaultParagraphFont"/>
    <w:uiPriority w:val="99"/>
    <w:semiHidden/>
    <w:unhideWhenUsed/>
    <w:rsid w:val="003801E4"/>
    <w:rPr>
      <w:color w:val="0000FF"/>
      <w:u w:val="single"/>
    </w:rPr>
  </w:style>
  <w:style w:type="character" w:customStyle="1" w:styleId="publication-meta-date">
    <w:name w:val="publication-meta-date"/>
    <w:basedOn w:val="DefaultParagraphFont"/>
    <w:rsid w:val="003801E4"/>
  </w:style>
  <w:style w:type="character" w:customStyle="1" w:styleId="publication-meta-stats">
    <w:name w:val="publication-meta-stats"/>
    <w:basedOn w:val="DefaultParagraphFont"/>
    <w:rsid w:val="003801E4"/>
  </w:style>
  <w:style w:type="character" w:customStyle="1" w:styleId="nova-c-buttonlabel">
    <w:name w:val="nova-c-button__label"/>
    <w:basedOn w:val="DefaultParagraphFont"/>
    <w:rsid w:val="003801E4"/>
  </w:style>
  <w:style w:type="paragraph" w:styleId="BalloonText">
    <w:name w:val="Balloon Text"/>
    <w:basedOn w:val="Normal"/>
    <w:link w:val="BalloonTextChar"/>
    <w:uiPriority w:val="99"/>
    <w:semiHidden/>
    <w:unhideWhenUsed/>
    <w:rsid w:val="0038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639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941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046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62661">
          <w:marLeft w:val="0"/>
          <w:marRight w:val="-2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3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98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DDDDDD"/>
                        <w:left w:val="single" w:sz="8" w:space="0" w:color="DDDDDD"/>
                        <w:bottom w:val="single" w:sz="8" w:space="0" w:color="DDDDDD"/>
                        <w:right w:val="single" w:sz="8" w:space="0" w:color="DDDDDD"/>
                      </w:divBdr>
                      <w:divsChild>
                        <w:div w:id="11569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043577">
                                  <w:marLeft w:val="-10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50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1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73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38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5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4966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860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DDDDDD"/>
                        <w:left w:val="single" w:sz="8" w:space="0" w:color="DDDDDD"/>
                        <w:bottom w:val="single" w:sz="8" w:space="0" w:color="DDDDDD"/>
                        <w:right w:val="single" w:sz="8" w:space="0" w:color="DDDDDD"/>
                      </w:divBdr>
                      <w:divsChild>
                        <w:div w:id="48956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3687">
                                  <w:marLeft w:val="-10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5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8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41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08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1395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980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DDDDDD"/>
                        <w:left w:val="single" w:sz="8" w:space="0" w:color="DDDDDD"/>
                        <w:bottom w:val="single" w:sz="8" w:space="0" w:color="DDDDDD"/>
                        <w:right w:val="single" w:sz="8" w:space="0" w:color="DDDDDD"/>
                      </w:divBdr>
                      <w:divsChild>
                        <w:div w:id="103416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2398">
                                  <w:marLeft w:val="-10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3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2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0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5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950924">
          <w:marLeft w:val="0"/>
          <w:marRight w:val="0"/>
          <w:marTop w:val="400"/>
          <w:marBottom w:val="400"/>
          <w:divBdr>
            <w:top w:val="single" w:sz="8" w:space="0" w:color="DDDDDD"/>
            <w:left w:val="single" w:sz="8" w:space="0" w:color="DDDDDD"/>
            <w:bottom w:val="single" w:sz="8" w:space="0" w:color="DDDDDD"/>
            <w:right w:val="single" w:sz="8" w:space="0" w:color="DDDDDD"/>
          </w:divBdr>
          <w:divsChild>
            <w:div w:id="2883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0" w:color="DDDDDD"/>
                <w:right w:val="none" w:sz="0" w:space="0" w:color="auto"/>
              </w:divBdr>
              <w:divsChild>
                <w:div w:id="102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35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scientific-contributions/2125786912_Chandrahas_M_Kulkarn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researchgate.net/scientific-contributions/2125913006_Manjunatha_Aitha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scientific-contributions/2125786912_Chandrahas_M_Kulkarni" TargetMode="External"/><Relationship Id="rId11" Type="http://schemas.openxmlformats.org/officeDocument/2006/relationships/hyperlink" Target="https://www.researchgate.net/scientific-contributions/2125913006_Manjunatha_Aithala" TargetMode="External"/><Relationship Id="rId5" Type="http://schemas.openxmlformats.org/officeDocument/2006/relationships/hyperlink" Target="http://dx.doi.org/10.22159/ajpcr.2016.v9s3.15071" TargetMode="External"/><Relationship Id="rId10" Type="http://schemas.openxmlformats.org/officeDocument/2006/relationships/hyperlink" Target="https://www.researchgate.net/scientific-contributions/2125868884_Mahesh_H_Karigoudar" TargetMode="External"/><Relationship Id="rId4" Type="http://schemas.openxmlformats.org/officeDocument/2006/relationships/hyperlink" Target="https://www.researchgate.net/journal/0974-2441_Asian_Journal_of_Pharmaceutical_and_Clinical_Research" TargetMode="External"/><Relationship Id="rId9" Type="http://schemas.openxmlformats.org/officeDocument/2006/relationships/hyperlink" Target="https://www.researchgate.net/scientific-contributions/2125868884_Mahesh_H_Karigoud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office</cp:lastModifiedBy>
  <cp:revision>2</cp:revision>
  <dcterms:created xsi:type="dcterms:W3CDTF">2018-09-15T06:56:00Z</dcterms:created>
  <dcterms:modified xsi:type="dcterms:W3CDTF">2019-11-06T13:28:00Z</dcterms:modified>
</cp:coreProperties>
</file>