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7DB" w:rsidRDefault="00832247">
      <w:r w:rsidRPr="00832247">
        <w:t>IMAGES IN CLINICAL PRACTICE</w:t>
      </w:r>
    </w:p>
    <w:p w:rsidR="00832247" w:rsidRDefault="00832247" w:rsidP="00832247">
      <w:proofErr w:type="gramStart"/>
      <w:r>
        <w:t>Year :</w:t>
      </w:r>
      <w:proofErr w:type="gramEnd"/>
      <w:r>
        <w:t xml:space="preserve"> October 2012 | Volume : 9 | Issue : 10</w:t>
      </w:r>
    </w:p>
    <w:p w:rsidR="00832247" w:rsidRDefault="00832247" w:rsidP="00832247">
      <w:proofErr w:type="gramStart"/>
      <w:r>
        <w:t>DOI :</w:t>
      </w:r>
      <w:proofErr w:type="gramEnd"/>
      <w:r>
        <w:t xml:space="preserve"> 10.7199/ped.oncall.2012.67</w:t>
      </w:r>
    </w:p>
    <w:p w:rsidR="00832247" w:rsidRDefault="00832247" w:rsidP="00832247"/>
    <w:tbl>
      <w:tblPr>
        <w:tblW w:w="5000" w:type="pct"/>
        <w:shd w:val="clear" w:color="auto" w:fill="FFFFFF"/>
        <w:tblCellMar>
          <w:top w:w="15" w:type="dxa"/>
          <w:left w:w="15" w:type="dxa"/>
          <w:bottom w:w="15" w:type="dxa"/>
          <w:right w:w="15" w:type="dxa"/>
        </w:tblCellMar>
        <w:tblLook w:val="04A0"/>
      </w:tblPr>
      <w:tblGrid>
        <w:gridCol w:w="9026"/>
      </w:tblGrid>
      <w:tr w:rsidR="00832247" w:rsidRPr="00832247" w:rsidTr="00832247">
        <w:tc>
          <w:tcPr>
            <w:tcW w:w="0" w:type="auto"/>
            <w:shd w:val="clear" w:color="auto" w:fill="FFFFFF"/>
            <w:tcMar>
              <w:top w:w="0" w:type="dxa"/>
              <w:left w:w="0" w:type="dxa"/>
              <w:bottom w:w="0" w:type="dxa"/>
              <w:right w:w="0" w:type="dxa"/>
            </w:tcMar>
            <w:vAlign w:val="center"/>
            <w:hideMark/>
          </w:tcPr>
          <w:p w:rsidR="00832247" w:rsidRPr="00832247" w:rsidRDefault="00832247" w:rsidP="00832247">
            <w:pPr>
              <w:spacing w:after="0" w:line="240" w:lineRule="auto"/>
              <w:rPr>
                <w:rFonts w:ascii="Roboto Slab" w:eastAsia="Times New Roman" w:hAnsi="Roboto Slab" w:cs="Times New Roman"/>
                <w:color w:val="353534"/>
                <w:sz w:val="18"/>
                <w:szCs w:val="18"/>
                <w:lang w:eastAsia="en-IN"/>
              </w:rPr>
            </w:pPr>
            <w:r w:rsidRPr="00832247">
              <w:rPr>
                <w:rFonts w:ascii="Roboto Slab" w:eastAsia="Times New Roman" w:hAnsi="Roboto Slab" w:cs="Times New Roman"/>
                <w:b/>
                <w:bCs/>
                <w:color w:val="353534"/>
                <w:sz w:val="18"/>
                <w:szCs w:val="18"/>
                <w:lang w:eastAsia="en-IN"/>
              </w:rPr>
              <w:t>Beating heart outside the chest</w:t>
            </w:r>
            <w:r w:rsidRPr="00832247">
              <w:rPr>
                <w:rFonts w:ascii="Roboto Slab" w:eastAsia="Times New Roman" w:hAnsi="Roboto Slab" w:cs="Times New Roman"/>
                <w:color w:val="353534"/>
                <w:sz w:val="18"/>
                <w:szCs w:val="18"/>
                <w:lang w:eastAsia="en-IN"/>
              </w:rPr>
              <w:br/>
            </w:r>
            <w:proofErr w:type="spellStart"/>
            <w:r w:rsidRPr="00832247">
              <w:rPr>
                <w:rFonts w:ascii="Roboto Slab" w:eastAsia="Times New Roman" w:hAnsi="Roboto Slab" w:cs="Times New Roman"/>
                <w:color w:val="353534"/>
                <w:sz w:val="18"/>
                <w:szCs w:val="18"/>
                <w:lang w:eastAsia="en-IN"/>
              </w:rPr>
              <w:t>Kalyanshettar</w:t>
            </w:r>
            <w:proofErr w:type="spellEnd"/>
            <w:r w:rsidRPr="00832247">
              <w:rPr>
                <w:rFonts w:ascii="Roboto Slab" w:eastAsia="Times New Roman" w:hAnsi="Roboto Slab" w:cs="Times New Roman"/>
                <w:color w:val="353534"/>
                <w:sz w:val="18"/>
                <w:szCs w:val="18"/>
                <w:lang w:eastAsia="en-IN"/>
              </w:rPr>
              <w:t xml:space="preserve"> SS, </w:t>
            </w:r>
            <w:proofErr w:type="spellStart"/>
            <w:r w:rsidRPr="00832247">
              <w:rPr>
                <w:rFonts w:ascii="Roboto Slab" w:eastAsia="Times New Roman" w:hAnsi="Roboto Slab" w:cs="Times New Roman"/>
                <w:color w:val="353534"/>
                <w:sz w:val="18"/>
                <w:szCs w:val="18"/>
                <w:lang w:eastAsia="en-IN"/>
              </w:rPr>
              <w:t>Navadgi</w:t>
            </w:r>
            <w:proofErr w:type="spellEnd"/>
            <w:r w:rsidRPr="00832247">
              <w:rPr>
                <w:rFonts w:ascii="Roboto Slab" w:eastAsia="Times New Roman" w:hAnsi="Roboto Slab" w:cs="Times New Roman"/>
                <w:color w:val="353534"/>
                <w:sz w:val="18"/>
                <w:szCs w:val="18"/>
                <w:lang w:eastAsia="en-IN"/>
              </w:rPr>
              <w:t xml:space="preserve"> AS, </w:t>
            </w:r>
            <w:proofErr w:type="spellStart"/>
            <w:r w:rsidRPr="00832247">
              <w:rPr>
                <w:rFonts w:ascii="Roboto Slab" w:eastAsia="Times New Roman" w:hAnsi="Roboto Slab" w:cs="Times New Roman"/>
                <w:color w:val="353534"/>
                <w:sz w:val="18"/>
                <w:szCs w:val="18"/>
                <w:lang w:eastAsia="en-IN"/>
              </w:rPr>
              <w:t>Naganoor</w:t>
            </w:r>
            <w:proofErr w:type="spellEnd"/>
            <w:r w:rsidRPr="00832247">
              <w:rPr>
                <w:rFonts w:ascii="Roboto Slab" w:eastAsia="Times New Roman" w:hAnsi="Roboto Slab" w:cs="Times New Roman"/>
                <w:color w:val="353534"/>
                <w:sz w:val="18"/>
                <w:szCs w:val="18"/>
                <w:lang w:eastAsia="en-IN"/>
              </w:rPr>
              <w:t xml:space="preserve"> RG, </w:t>
            </w:r>
            <w:proofErr w:type="spellStart"/>
            <w:r w:rsidRPr="00832247">
              <w:rPr>
                <w:rFonts w:ascii="Roboto Slab" w:eastAsia="Times New Roman" w:hAnsi="Roboto Slab" w:cs="Times New Roman"/>
                <w:color w:val="353534"/>
                <w:sz w:val="18"/>
                <w:szCs w:val="18"/>
                <w:lang w:eastAsia="en-IN"/>
              </w:rPr>
              <w:t>Talikoti</w:t>
            </w:r>
            <w:proofErr w:type="spellEnd"/>
            <w:r w:rsidRPr="00832247">
              <w:rPr>
                <w:rFonts w:ascii="Roboto Slab" w:eastAsia="Times New Roman" w:hAnsi="Roboto Slab" w:cs="Times New Roman"/>
                <w:color w:val="353534"/>
                <w:sz w:val="18"/>
                <w:szCs w:val="18"/>
                <w:lang w:eastAsia="en-IN"/>
              </w:rPr>
              <w:t xml:space="preserve"> AB </w:t>
            </w:r>
            <w:r w:rsidRPr="00832247">
              <w:rPr>
                <w:rFonts w:ascii="Roboto Slab" w:eastAsia="Times New Roman" w:hAnsi="Roboto Slab" w:cs="Times New Roman"/>
                <w:color w:val="353534"/>
                <w:sz w:val="18"/>
                <w:szCs w:val="18"/>
                <w:lang w:eastAsia="en-IN"/>
              </w:rPr>
              <w:br/>
            </w:r>
            <w:proofErr w:type="spellStart"/>
            <w:r w:rsidRPr="00832247">
              <w:rPr>
                <w:rFonts w:ascii="Roboto Slab" w:eastAsia="Times New Roman" w:hAnsi="Roboto Slab" w:cs="Times New Roman"/>
                <w:color w:val="353534"/>
                <w:sz w:val="18"/>
                <w:szCs w:val="18"/>
                <w:lang w:eastAsia="en-IN"/>
              </w:rPr>
              <w:t>Navajeevan</w:t>
            </w:r>
            <w:proofErr w:type="spellEnd"/>
            <w:r w:rsidRPr="00832247">
              <w:rPr>
                <w:rFonts w:ascii="Roboto Slab" w:eastAsia="Times New Roman" w:hAnsi="Roboto Slab" w:cs="Times New Roman"/>
                <w:color w:val="353534"/>
                <w:sz w:val="18"/>
                <w:szCs w:val="18"/>
                <w:lang w:eastAsia="en-IN"/>
              </w:rPr>
              <w:t xml:space="preserve"> Children’s Hospital, </w:t>
            </w:r>
            <w:proofErr w:type="spellStart"/>
            <w:r w:rsidRPr="00832247">
              <w:rPr>
                <w:rFonts w:ascii="Roboto Slab" w:eastAsia="Times New Roman" w:hAnsi="Roboto Slab" w:cs="Times New Roman"/>
                <w:color w:val="353534"/>
                <w:sz w:val="18"/>
                <w:szCs w:val="18"/>
                <w:lang w:eastAsia="en-IN"/>
              </w:rPr>
              <w:t>Bijapur</w:t>
            </w:r>
            <w:proofErr w:type="spellEnd"/>
            <w:r w:rsidRPr="00832247">
              <w:rPr>
                <w:rFonts w:ascii="Roboto Slab" w:eastAsia="Times New Roman" w:hAnsi="Roboto Slab" w:cs="Times New Roman"/>
                <w:color w:val="353534"/>
                <w:sz w:val="18"/>
                <w:szCs w:val="18"/>
                <w:lang w:eastAsia="en-IN"/>
              </w:rPr>
              <w:t>, India.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br/>
              <w:t xml:space="preserve">Address for correspondence: Dr </w:t>
            </w:r>
            <w:proofErr w:type="spellStart"/>
            <w:r w:rsidRPr="00832247">
              <w:rPr>
                <w:rFonts w:ascii="Roboto Slab" w:eastAsia="Times New Roman" w:hAnsi="Roboto Slab" w:cs="Times New Roman"/>
                <w:color w:val="353534"/>
                <w:sz w:val="18"/>
                <w:szCs w:val="18"/>
                <w:lang w:eastAsia="en-IN"/>
              </w:rPr>
              <w:t>Kalyanshettar</w:t>
            </w:r>
            <w:proofErr w:type="spellEnd"/>
            <w:r w:rsidRPr="00832247">
              <w:rPr>
                <w:rFonts w:ascii="Roboto Slab" w:eastAsia="Times New Roman" w:hAnsi="Roboto Slab" w:cs="Times New Roman"/>
                <w:color w:val="353534"/>
                <w:sz w:val="18"/>
                <w:szCs w:val="18"/>
                <w:lang w:eastAsia="en-IN"/>
              </w:rPr>
              <w:t xml:space="preserve"> SS, </w:t>
            </w:r>
            <w:proofErr w:type="spellStart"/>
            <w:r w:rsidRPr="00832247">
              <w:rPr>
                <w:rFonts w:ascii="Roboto Slab" w:eastAsia="Times New Roman" w:hAnsi="Roboto Slab" w:cs="Times New Roman"/>
                <w:color w:val="353534"/>
                <w:sz w:val="18"/>
                <w:szCs w:val="18"/>
                <w:lang w:eastAsia="en-IN"/>
              </w:rPr>
              <w:t>Navajeevan</w:t>
            </w:r>
            <w:proofErr w:type="spellEnd"/>
            <w:r w:rsidRPr="00832247">
              <w:rPr>
                <w:rFonts w:ascii="Roboto Slab" w:eastAsia="Times New Roman" w:hAnsi="Roboto Slab" w:cs="Times New Roman"/>
                <w:color w:val="353534"/>
                <w:sz w:val="18"/>
                <w:szCs w:val="18"/>
                <w:lang w:eastAsia="en-IN"/>
              </w:rPr>
              <w:t xml:space="preserve"> Children’s Hospital, Opposite Marathi </w:t>
            </w:r>
            <w:proofErr w:type="spellStart"/>
            <w:r w:rsidRPr="00832247">
              <w:rPr>
                <w:rFonts w:ascii="Roboto Slab" w:eastAsia="Times New Roman" w:hAnsi="Roboto Slab" w:cs="Times New Roman"/>
                <w:color w:val="353534"/>
                <w:sz w:val="18"/>
                <w:szCs w:val="18"/>
                <w:lang w:eastAsia="en-IN"/>
              </w:rPr>
              <w:t>Vidyalaya</w:t>
            </w:r>
            <w:proofErr w:type="spellEnd"/>
            <w:r w:rsidRPr="00832247">
              <w:rPr>
                <w:rFonts w:ascii="Roboto Slab" w:eastAsia="Times New Roman" w:hAnsi="Roboto Slab" w:cs="Times New Roman"/>
                <w:color w:val="353534"/>
                <w:sz w:val="18"/>
                <w:szCs w:val="18"/>
                <w:lang w:eastAsia="en-IN"/>
              </w:rPr>
              <w:t xml:space="preserve">, </w:t>
            </w:r>
            <w:proofErr w:type="spellStart"/>
            <w:r w:rsidRPr="00832247">
              <w:rPr>
                <w:rFonts w:ascii="Roboto Slab" w:eastAsia="Times New Roman" w:hAnsi="Roboto Slab" w:cs="Times New Roman"/>
                <w:color w:val="353534"/>
                <w:sz w:val="18"/>
                <w:szCs w:val="18"/>
                <w:lang w:eastAsia="en-IN"/>
              </w:rPr>
              <w:t>Managuli</w:t>
            </w:r>
            <w:proofErr w:type="spellEnd"/>
            <w:r w:rsidRPr="00832247">
              <w:rPr>
                <w:rFonts w:ascii="Roboto Slab" w:eastAsia="Times New Roman" w:hAnsi="Roboto Slab" w:cs="Times New Roman"/>
                <w:color w:val="353534"/>
                <w:sz w:val="18"/>
                <w:szCs w:val="18"/>
                <w:lang w:eastAsia="en-IN"/>
              </w:rPr>
              <w:t xml:space="preserve"> Road, </w:t>
            </w:r>
            <w:proofErr w:type="spellStart"/>
            <w:proofErr w:type="gramStart"/>
            <w:r w:rsidRPr="00832247">
              <w:rPr>
                <w:rFonts w:ascii="Roboto Slab" w:eastAsia="Times New Roman" w:hAnsi="Roboto Slab" w:cs="Times New Roman"/>
                <w:color w:val="353534"/>
                <w:sz w:val="18"/>
                <w:szCs w:val="18"/>
                <w:lang w:eastAsia="en-IN"/>
              </w:rPr>
              <w:t>Bijapur</w:t>
            </w:r>
            <w:proofErr w:type="spellEnd"/>
            <w:proofErr w:type="gramEnd"/>
            <w:r w:rsidRPr="00832247">
              <w:rPr>
                <w:rFonts w:ascii="Roboto Slab" w:eastAsia="Times New Roman" w:hAnsi="Roboto Slab" w:cs="Times New Roman"/>
                <w:color w:val="353534"/>
                <w:sz w:val="18"/>
                <w:szCs w:val="18"/>
                <w:lang w:eastAsia="en-IN"/>
              </w:rPr>
              <w:t>. Karnataka. E-mail: ssk_dr@yahoo.co.in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br/>
              <w:t xml:space="preserve">A newborn baby presenting with </w:t>
            </w:r>
            <w:proofErr w:type="spellStart"/>
            <w:r w:rsidRPr="00832247">
              <w:rPr>
                <w:rFonts w:ascii="Roboto Slab" w:eastAsia="Times New Roman" w:hAnsi="Roboto Slab" w:cs="Times New Roman"/>
                <w:color w:val="353534"/>
                <w:sz w:val="18"/>
                <w:szCs w:val="18"/>
                <w:lang w:eastAsia="en-IN"/>
              </w:rPr>
              <w:t>pulsatile</w:t>
            </w:r>
            <w:proofErr w:type="spellEnd"/>
            <w:r w:rsidRPr="00832247">
              <w:rPr>
                <w:rFonts w:ascii="Roboto Slab" w:eastAsia="Times New Roman" w:hAnsi="Roboto Slab" w:cs="Times New Roman"/>
                <w:color w:val="353534"/>
                <w:sz w:val="18"/>
                <w:szCs w:val="18"/>
                <w:lang w:eastAsia="en-IN"/>
              </w:rPr>
              <w:t xml:space="preserve"> mass in the upper abdomen. Examination revealed </w:t>
            </w:r>
            <w:proofErr w:type="spellStart"/>
            <w:r w:rsidRPr="00832247">
              <w:rPr>
                <w:rFonts w:ascii="Roboto Slab" w:eastAsia="Times New Roman" w:hAnsi="Roboto Slab" w:cs="Times New Roman"/>
                <w:color w:val="353534"/>
                <w:sz w:val="18"/>
                <w:szCs w:val="18"/>
                <w:lang w:eastAsia="en-IN"/>
              </w:rPr>
              <w:t>exomphalos</w:t>
            </w:r>
            <w:proofErr w:type="spellEnd"/>
            <w:r w:rsidRPr="00832247">
              <w:rPr>
                <w:rFonts w:ascii="Roboto Slab" w:eastAsia="Times New Roman" w:hAnsi="Roboto Slab" w:cs="Times New Roman"/>
                <w:color w:val="353534"/>
                <w:sz w:val="18"/>
                <w:szCs w:val="18"/>
                <w:lang w:eastAsia="en-IN"/>
              </w:rPr>
              <w:t xml:space="preserve"> major with part of </w:t>
            </w:r>
            <w:proofErr w:type="spellStart"/>
            <w:r w:rsidRPr="00832247">
              <w:rPr>
                <w:rFonts w:ascii="Roboto Slab" w:eastAsia="Times New Roman" w:hAnsi="Roboto Slab" w:cs="Times New Roman"/>
                <w:color w:val="353534"/>
                <w:sz w:val="18"/>
                <w:szCs w:val="18"/>
                <w:lang w:eastAsia="en-IN"/>
              </w:rPr>
              <w:t>cardia</w:t>
            </w:r>
            <w:proofErr w:type="spellEnd"/>
            <w:r w:rsidRPr="00832247">
              <w:rPr>
                <w:rFonts w:ascii="Roboto Slab" w:eastAsia="Times New Roman" w:hAnsi="Roboto Slab" w:cs="Times New Roman"/>
                <w:color w:val="353534"/>
                <w:sz w:val="18"/>
                <w:szCs w:val="18"/>
                <w:lang w:eastAsia="en-IN"/>
              </w:rPr>
              <w:t xml:space="preserve"> in it. X ray showed absence of lower sternum with </w:t>
            </w:r>
            <w:proofErr w:type="spellStart"/>
            <w:r w:rsidRPr="00832247">
              <w:rPr>
                <w:rFonts w:ascii="Roboto Slab" w:eastAsia="Times New Roman" w:hAnsi="Roboto Slab" w:cs="Times New Roman"/>
                <w:color w:val="353534"/>
                <w:sz w:val="18"/>
                <w:szCs w:val="18"/>
                <w:lang w:eastAsia="en-IN"/>
              </w:rPr>
              <w:t>herniation</w:t>
            </w:r>
            <w:proofErr w:type="spellEnd"/>
            <w:r w:rsidRPr="00832247">
              <w:rPr>
                <w:rFonts w:ascii="Roboto Slab" w:eastAsia="Times New Roman" w:hAnsi="Roboto Slab" w:cs="Times New Roman"/>
                <w:color w:val="353534"/>
                <w:sz w:val="18"/>
                <w:szCs w:val="18"/>
                <w:lang w:eastAsia="en-IN"/>
              </w:rPr>
              <w:t xml:space="preserve"> of heart in to the sac of </w:t>
            </w:r>
            <w:proofErr w:type="spellStart"/>
            <w:r w:rsidRPr="00832247">
              <w:rPr>
                <w:rFonts w:ascii="Roboto Slab" w:eastAsia="Times New Roman" w:hAnsi="Roboto Slab" w:cs="Times New Roman"/>
                <w:color w:val="353534"/>
                <w:sz w:val="18"/>
                <w:szCs w:val="18"/>
                <w:lang w:eastAsia="en-IN"/>
              </w:rPr>
              <w:t>exomphalos</w:t>
            </w:r>
            <w:proofErr w:type="spellEnd"/>
            <w:r w:rsidRPr="00832247">
              <w:rPr>
                <w:rFonts w:ascii="Roboto Slab" w:eastAsia="Times New Roman" w:hAnsi="Roboto Slab" w:cs="Times New Roman"/>
                <w:color w:val="353534"/>
                <w:sz w:val="18"/>
                <w:szCs w:val="18"/>
                <w:lang w:eastAsia="en-IN"/>
              </w:rPr>
              <w:t xml:space="preserve">. Echocardiography revealed </w:t>
            </w:r>
            <w:proofErr w:type="spellStart"/>
            <w:r w:rsidRPr="00832247">
              <w:rPr>
                <w:rFonts w:ascii="Roboto Slab" w:eastAsia="Times New Roman" w:hAnsi="Roboto Slab" w:cs="Times New Roman"/>
                <w:color w:val="353534"/>
                <w:sz w:val="18"/>
                <w:szCs w:val="18"/>
                <w:lang w:eastAsia="en-IN"/>
              </w:rPr>
              <w:t>Tetralogy</w:t>
            </w:r>
            <w:proofErr w:type="spellEnd"/>
            <w:r w:rsidRPr="00832247">
              <w:rPr>
                <w:rFonts w:ascii="Roboto Slab" w:eastAsia="Times New Roman" w:hAnsi="Roboto Slab" w:cs="Times New Roman"/>
                <w:color w:val="353534"/>
                <w:sz w:val="18"/>
                <w:szCs w:val="18"/>
                <w:lang w:eastAsia="en-IN"/>
              </w:rPr>
              <w:t xml:space="preserve"> of </w:t>
            </w:r>
            <w:proofErr w:type="spellStart"/>
            <w:r w:rsidRPr="00832247">
              <w:rPr>
                <w:rFonts w:ascii="Roboto Slab" w:eastAsia="Times New Roman" w:hAnsi="Roboto Slab" w:cs="Times New Roman"/>
                <w:color w:val="353534"/>
                <w:sz w:val="18"/>
                <w:szCs w:val="18"/>
                <w:lang w:eastAsia="en-IN"/>
              </w:rPr>
              <w:t>Fallot</w:t>
            </w:r>
            <w:proofErr w:type="spellEnd"/>
            <w:r w:rsidRPr="00832247">
              <w:rPr>
                <w:rFonts w:ascii="Roboto Slab" w:eastAsia="Times New Roman" w:hAnsi="Roboto Slab" w:cs="Times New Roman"/>
                <w:color w:val="353534"/>
                <w:sz w:val="18"/>
                <w:szCs w:val="18"/>
                <w:lang w:eastAsia="en-IN"/>
              </w:rPr>
              <w:t>. Antenatal sonogram {level 1} done at a peripheral centre in the second trimester was reported as normal.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br/>
              <w:t>What is the diagnosis_?</w:t>
            </w:r>
          </w:p>
        </w:tc>
      </w:tr>
      <w:tr w:rsidR="00832247" w:rsidRPr="00832247" w:rsidTr="00832247">
        <w:tc>
          <w:tcPr>
            <w:tcW w:w="0" w:type="auto"/>
            <w:shd w:val="clear" w:color="auto" w:fill="FFFFFF"/>
            <w:tcMar>
              <w:top w:w="0" w:type="dxa"/>
              <w:left w:w="0" w:type="dxa"/>
              <w:bottom w:w="0" w:type="dxa"/>
              <w:right w:w="0" w:type="dxa"/>
            </w:tcMar>
            <w:vAlign w:val="center"/>
            <w:hideMark/>
          </w:tcPr>
          <w:p w:rsidR="00832247" w:rsidRPr="00832247" w:rsidRDefault="00832247" w:rsidP="00832247">
            <w:pPr>
              <w:spacing w:after="0" w:line="240" w:lineRule="auto"/>
              <w:jc w:val="center"/>
              <w:rPr>
                <w:rFonts w:ascii="Roboto Slab" w:eastAsia="Times New Roman" w:hAnsi="Roboto Slab" w:cs="Times New Roman"/>
                <w:color w:val="353534"/>
                <w:sz w:val="18"/>
                <w:szCs w:val="18"/>
                <w:lang w:eastAsia="en-IN"/>
              </w:rPr>
            </w:pPr>
            <w:r w:rsidRPr="00832247">
              <w:rPr>
                <w:rFonts w:ascii="Roboto Slab" w:eastAsia="Times New Roman" w:hAnsi="Roboto Slab" w:cs="Times New Roman"/>
                <w:color w:val="353534"/>
                <w:sz w:val="18"/>
                <w:szCs w:val="18"/>
                <w:lang w:eastAsia="en-IN"/>
              </w:rPr>
              <w:t>  </w:t>
            </w:r>
            <w:r>
              <w:rPr>
                <w:rFonts w:ascii="Roboto Slab" w:eastAsia="Times New Roman" w:hAnsi="Roboto Slab" w:cs="Times New Roman"/>
                <w:noProof/>
                <w:color w:val="353534"/>
                <w:sz w:val="18"/>
                <w:szCs w:val="18"/>
                <w:lang w:eastAsia="en-IN"/>
              </w:rPr>
              <w:drawing>
                <wp:inline distT="0" distB="0" distL="0" distR="0">
                  <wp:extent cx="6046470" cy="3779044"/>
                  <wp:effectExtent l="19050" t="0" r="0" b="0"/>
                  <wp:docPr id="1" name="ctl00_ContentPlaceHolder1_imgGalleryCase" descr="https://www.pediatriconcall.com/cgi_bin/img_gal_case_img_c_PO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GalleryCase" descr="https://www.pediatriconcall.com/cgi_bin/img_gal_case_img_c_POC1.jpg"/>
                          <pic:cNvPicPr>
                            <a:picLocks noChangeAspect="1" noChangeArrowheads="1"/>
                          </pic:cNvPicPr>
                        </pic:nvPicPr>
                        <pic:blipFill>
                          <a:blip r:embed="rId4" cstate="print"/>
                          <a:srcRect/>
                          <a:stretch>
                            <a:fillRect/>
                          </a:stretch>
                        </pic:blipFill>
                        <pic:spPr bwMode="auto">
                          <a:xfrm>
                            <a:off x="0" y="0"/>
                            <a:ext cx="6046470" cy="3779044"/>
                          </a:xfrm>
                          <a:prstGeom prst="rect">
                            <a:avLst/>
                          </a:prstGeom>
                          <a:noFill/>
                          <a:ln w="9525">
                            <a:noFill/>
                            <a:miter lim="800000"/>
                            <a:headEnd/>
                            <a:tailEnd/>
                          </a:ln>
                        </pic:spPr>
                      </pic:pic>
                    </a:graphicData>
                  </a:graphic>
                </wp:inline>
              </w:drawing>
            </w:r>
          </w:p>
        </w:tc>
      </w:tr>
      <w:tr w:rsidR="00832247" w:rsidRPr="00832247" w:rsidTr="00832247">
        <w:tc>
          <w:tcPr>
            <w:tcW w:w="0" w:type="auto"/>
            <w:shd w:val="clear" w:color="auto" w:fill="FFFFFF"/>
            <w:tcMar>
              <w:top w:w="0" w:type="dxa"/>
              <w:left w:w="0" w:type="dxa"/>
              <w:bottom w:w="0" w:type="dxa"/>
              <w:right w:w="0" w:type="dxa"/>
            </w:tcMar>
            <w:vAlign w:val="center"/>
            <w:hideMark/>
          </w:tcPr>
          <w:p w:rsidR="00832247" w:rsidRPr="00832247" w:rsidRDefault="00832247" w:rsidP="00832247">
            <w:pPr>
              <w:spacing w:after="0" w:line="240" w:lineRule="auto"/>
              <w:rPr>
                <w:rFonts w:ascii="Roboto Slab" w:eastAsia="Times New Roman" w:hAnsi="Roboto Slab" w:cs="Times New Roman"/>
                <w:color w:val="353534"/>
                <w:sz w:val="18"/>
                <w:szCs w:val="18"/>
                <w:lang w:eastAsia="en-IN"/>
              </w:rPr>
            </w:pPr>
            <w:proofErr w:type="spellStart"/>
            <w:r w:rsidRPr="00832247">
              <w:rPr>
                <w:rFonts w:ascii="Roboto Slab" w:eastAsia="Times New Roman" w:hAnsi="Roboto Slab" w:cs="Times New Roman"/>
                <w:color w:val="353534"/>
                <w:sz w:val="18"/>
                <w:szCs w:val="18"/>
                <w:lang w:eastAsia="en-IN"/>
              </w:rPr>
              <w:t>Pentology</w:t>
            </w:r>
            <w:proofErr w:type="spellEnd"/>
            <w:r w:rsidRPr="00832247">
              <w:rPr>
                <w:rFonts w:ascii="Roboto Slab" w:eastAsia="Times New Roman" w:hAnsi="Roboto Slab" w:cs="Times New Roman"/>
                <w:color w:val="353534"/>
                <w:sz w:val="18"/>
                <w:szCs w:val="18"/>
                <w:lang w:eastAsia="en-IN"/>
              </w:rPr>
              <w:t xml:space="preserve"> of Cantrell. It is a rare syndrome of congenital malformation of the left pericardium, the heart, the sternum, the diaphragm and the abdominal wall. {1} Usually it presents with </w:t>
            </w:r>
            <w:proofErr w:type="spellStart"/>
            <w:r w:rsidRPr="00832247">
              <w:rPr>
                <w:rFonts w:ascii="Roboto Slab" w:eastAsia="Times New Roman" w:hAnsi="Roboto Slab" w:cs="Times New Roman"/>
                <w:color w:val="353534"/>
                <w:sz w:val="18"/>
                <w:szCs w:val="18"/>
                <w:lang w:eastAsia="en-IN"/>
              </w:rPr>
              <w:t>exomphalos</w:t>
            </w:r>
            <w:proofErr w:type="spellEnd"/>
            <w:r w:rsidRPr="00832247">
              <w:rPr>
                <w:rFonts w:ascii="Roboto Slab" w:eastAsia="Times New Roman" w:hAnsi="Roboto Slab" w:cs="Times New Roman"/>
                <w:color w:val="353534"/>
                <w:sz w:val="18"/>
                <w:szCs w:val="18"/>
                <w:lang w:eastAsia="en-IN"/>
              </w:rPr>
              <w:t xml:space="preserve"> major with heart and abdominal organs within it. The condition is potentially lethal and should be managed by surgical correction of the defect. The other three defects of the </w:t>
            </w:r>
            <w:proofErr w:type="spellStart"/>
            <w:r w:rsidRPr="00832247">
              <w:rPr>
                <w:rFonts w:ascii="Roboto Slab" w:eastAsia="Times New Roman" w:hAnsi="Roboto Slab" w:cs="Times New Roman"/>
                <w:color w:val="353534"/>
                <w:sz w:val="18"/>
                <w:szCs w:val="18"/>
                <w:lang w:eastAsia="en-IN"/>
              </w:rPr>
              <w:t>pentology</w:t>
            </w:r>
            <w:proofErr w:type="spellEnd"/>
            <w:r w:rsidRPr="00832247">
              <w:rPr>
                <w:rFonts w:ascii="Roboto Slab" w:eastAsia="Times New Roman" w:hAnsi="Roboto Slab" w:cs="Times New Roman"/>
                <w:color w:val="353534"/>
                <w:sz w:val="18"/>
                <w:szCs w:val="18"/>
                <w:lang w:eastAsia="en-IN"/>
              </w:rPr>
              <w:t xml:space="preserve"> are disruption of all the interposing structures viz. the distal sternum, anterior diaphragm and diaphragmatic pericardium. {2} Although specific </w:t>
            </w:r>
            <w:proofErr w:type="spellStart"/>
            <w:r w:rsidRPr="00832247">
              <w:rPr>
                <w:rFonts w:ascii="Roboto Slab" w:eastAsia="Times New Roman" w:hAnsi="Roboto Slab" w:cs="Times New Roman"/>
                <w:color w:val="353534"/>
                <w:sz w:val="18"/>
                <w:szCs w:val="18"/>
                <w:lang w:eastAsia="en-IN"/>
              </w:rPr>
              <w:t>etiology</w:t>
            </w:r>
            <w:proofErr w:type="spellEnd"/>
            <w:r w:rsidRPr="00832247">
              <w:rPr>
                <w:rFonts w:ascii="Roboto Slab" w:eastAsia="Times New Roman" w:hAnsi="Roboto Slab" w:cs="Times New Roman"/>
                <w:color w:val="353534"/>
                <w:sz w:val="18"/>
                <w:szCs w:val="18"/>
                <w:lang w:eastAsia="en-IN"/>
              </w:rPr>
              <w:t xml:space="preserve"> is not known, an event occurring prior to differentiation of mesoderm into sternum and layers of pericardium could produce the defect. The timing of the event or insult would be between 14 to 18 days after conception. {2} The complete form may not be expressed always. Incomplete variant forms having three to four of the features have been described. The most common </w:t>
            </w:r>
            <w:proofErr w:type="spellStart"/>
            <w:r w:rsidRPr="00832247">
              <w:rPr>
                <w:rFonts w:ascii="Roboto Slab" w:eastAsia="Times New Roman" w:hAnsi="Roboto Slab" w:cs="Times New Roman"/>
                <w:color w:val="353534"/>
                <w:sz w:val="18"/>
                <w:szCs w:val="18"/>
                <w:lang w:eastAsia="en-IN"/>
              </w:rPr>
              <w:t>intracardiac</w:t>
            </w:r>
            <w:proofErr w:type="spellEnd"/>
            <w:r w:rsidRPr="00832247">
              <w:rPr>
                <w:rFonts w:ascii="Roboto Slab" w:eastAsia="Times New Roman" w:hAnsi="Roboto Slab" w:cs="Times New Roman"/>
                <w:color w:val="353534"/>
                <w:sz w:val="18"/>
                <w:szCs w:val="18"/>
                <w:lang w:eastAsia="en-IN"/>
              </w:rPr>
              <w:t xml:space="preserve"> defects are </w:t>
            </w:r>
            <w:proofErr w:type="spellStart"/>
            <w:r w:rsidRPr="00832247">
              <w:rPr>
                <w:rFonts w:ascii="Roboto Slab" w:eastAsia="Times New Roman" w:hAnsi="Roboto Slab" w:cs="Times New Roman"/>
                <w:color w:val="353534"/>
                <w:sz w:val="18"/>
                <w:szCs w:val="18"/>
                <w:lang w:eastAsia="en-IN"/>
              </w:rPr>
              <w:t>atrial</w:t>
            </w:r>
            <w:proofErr w:type="spellEnd"/>
            <w:r w:rsidRPr="00832247">
              <w:rPr>
                <w:rFonts w:ascii="Roboto Slab" w:eastAsia="Times New Roman" w:hAnsi="Roboto Slab" w:cs="Times New Roman"/>
                <w:color w:val="353534"/>
                <w:sz w:val="18"/>
                <w:szCs w:val="18"/>
                <w:lang w:eastAsia="en-IN"/>
              </w:rPr>
              <w:t xml:space="preserve"> </w:t>
            </w:r>
            <w:proofErr w:type="spellStart"/>
            <w:r w:rsidRPr="00832247">
              <w:rPr>
                <w:rFonts w:ascii="Roboto Slab" w:eastAsia="Times New Roman" w:hAnsi="Roboto Slab" w:cs="Times New Roman"/>
                <w:color w:val="353534"/>
                <w:sz w:val="18"/>
                <w:szCs w:val="18"/>
                <w:lang w:eastAsia="en-IN"/>
              </w:rPr>
              <w:t>septal</w:t>
            </w:r>
            <w:proofErr w:type="spellEnd"/>
            <w:r w:rsidRPr="00832247">
              <w:rPr>
                <w:rFonts w:ascii="Roboto Slab" w:eastAsia="Times New Roman" w:hAnsi="Roboto Slab" w:cs="Times New Roman"/>
                <w:color w:val="353534"/>
                <w:sz w:val="18"/>
                <w:szCs w:val="18"/>
                <w:lang w:eastAsia="en-IN"/>
              </w:rPr>
              <w:t xml:space="preserve"> defect, ventricular </w:t>
            </w:r>
            <w:proofErr w:type="spellStart"/>
            <w:r w:rsidRPr="00832247">
              <w:rPr>
                <w:rFonts w:ascii="Roboto Slab" w:eastAsia="Times New Roman" w:hAnsi="Roboto Slab" w:cs="Times New Roman"/>
                <w:color w:val="353534"/>
                <w:sz w:val="18"/>
                <w:szCs w:val="18"/>
                <w:lang w:eastAsia="en-IN"/>
              </w:rPr>
              <w:t>septal</w:t>
            </w:r>
            <w:proofErr w:type="spellEnd"/>
            <w:r w:rsidRPr="00832247">
              <w:rPr>
                <w:rFonts w:ascii="Roboto Slab" w:eastAsia="Times New Roman" w:hAnsi="Roboto Slab" w:cs="Times New Roman"/>
                <w:color w:val="353534"/>
                <w:sz w:val="18"/>
                <w:szCs w:val="18"/>
                <w:lang w:eastAsia="en-IN"/>
              </w:rPr>
              <w:t xml:space="preserve"> defect and </w:t>
            </w:r>
            <w:proofErr w:type="spellStart"/>
            <w:r w:rsidRPr="00832247">
              <w:rPr>
                <w:rFonts w:ascii="Roboto Slab" w:eastAsia="Times New Roman" w:hAnsi="Roboto Slab" w:cs="Times New Roman"/>
                <w:color w:val="353534"/>
                <w:sz w:val="18"/>
                <w:szCs w:val="18"/>
                <w:lang w:eastAsia="en-IN"/>
              </w:rPr>
              <w:t>tetralogy</w:t>
            </w:r>
            <w:proofErr w:type="spellEnd"/>
            <w:r w:rsidRPr="00832247">
              <w:rPr>
                <w:rFonts w:ascii="Roboto Slab" w:eastAsia="Times New Roman" w:hAnsi="Roboto Slab" w:cs="Times New Roman"/>
                <w:color w:val="353534"/>
                <w:sz w:val="18"/>
                <w:szCs w:val="18"/>
                <w:lang w:eastAsia="en-IN"/>
              </w:rPr>
              <w:t xml:space="preserve"> of </w:t>
            </w:r>
            <w:proofErr w:type="spellStart"/>
            <w:r w:rsidRPr="00832247">
              <w:rPr>
                <w:rFonts w:ascii="Roboto Slab" w:eastAsia="Times New Roman" w:hAnsi="Roboto Slab" w:cs="Times New Roman"/>
                <w:color w:val="353534"/>
                <w:sz w:val="18"/>
                <w:szCs w:val="18"/>
                <w:lang w:eastAsia="en-IN"/>
              </w:rPr>
              <w:t>Fallot</w:t>
            </w:r>
            <w:proofErr w:type="spellEnd"/>
            <w:r w:rsidRPr="00832247">
              <w:rPr>
                <w:rFonts w:ascii="Roboto Slab" w:eastAsia="Times New Roman" w:hAnsi="Roboto Slab" w:cs="Times New Roman"/>
                <w:color w:val="353534"/>
                <w:sz w:val="18"/>
                <w:szCs w:val="18"/>
                <w:lang w:eastAsia="en-IN"/>
              </w:rPr>
              <w:t xml:space="preserve">. {3} The syndrome can be diagnosed prenatally by careful </w:t>
            </w:r>
            <w:proofErr w:type="spellStart"/>
            <w:r w:rsidRPr="00832247">
              <w:rPr>
                <w:rFonts w:ascii="Roboto Slab" w:eastAsia="Times New Roman" w:hAnsi="Roboto Slab" w:cs="Times New Roman"/>
                <w:color w:val="353534"/>
                <w:sz w:val="18"/>
                <w:szCs w:val="18"/>
                <w:lang w:eastAsia="en-IN"/>
              </w:rPr>
              <w:t>sonographic</w:t>
            </w:r>
            <w:proofErr w:type="spellEnd"/>
            <w:r w:rsidRPr="00832247">
              <w:rPr>
                <w:rFonts w:ascii="Roboto Slab" w:eastAsia="Times New Roman" w:hAnsi="Roboto Slab" w:cs="Times New Roman"/>
                <w:color w:val="353534"/>
                <w:sz w:val="18"/>
                <w:szCs w:val="18"/>
                <w:lang w:eastAsia="en-IN"/>
              </w:rPr>
              <w:t xml:space="preserve"> examination. As described in the present case, the prenatal diagnosis was missed as it was a level 1 scan. The condition has to be differentiated from isolated </w:t>
            </w:r>
            <w:proofErr w:type="spellStart"/>
            <w:r w:rsidRPr="00832247">
              <w:rPr>
                <w:rFonts w:ascii="Roboto Slab" w:eastAsia="Times New Roman" w:hAnsi="Roboto Slab" w:cs="Times New Roman"/>
                <w:color w:val="353534"/>
                <w:sz w:val="18"/>
                <w:szCs w:val="18"/>
                <w:lang w:eastAsia="en-IN"/>
              </w:rPr>
              <w:t>ectopia</w:t>
            </w:r>
            <w:proofErr w:type="spellEnd"/>
            <w:r w:rsidRPr="00832247">
              <w:rPr>
                <w:rFonts w:ascii="Roboto Slab" w:eastAsia="Times New Roman" w:hAnsi="Roboto Slab" w:cs="Times New Roman"/>
                <w:color w:val="353534"/>
                <w:sz w:val="18"/>
                <w:szCs w:val="18"/>
                <w:lang w:eastAsia="en-IN"/>
              </w:rPr>
              <w:t xml:space="preserve"> </w:t>
            </w:r>
            <w:proofErr w:type="spellStart"/>
            <w:r w:rsidRPr="00832247">
              <w:rPr>
                <w:rFonts w:ascii="Roboto Slab" w:eastAsia="Times New Roman" w:hAnsi="Roboto Slab" w:cs="Times New Roman"/>
                <w:color w:val="353534"/>
                <w:sz w:val="18"/>
                <w:szCs w:val="18"/>
                <w:lang w:eastAsia="en-IN"/>
              </w:rPr>
              <w:t>cordis</w:t>
            </w:r>
            <w:proofErr w:type="spellEnd"/>
            <w:r w:rsidRPr="00832247">
              <w:rPr>
                <w:rFonts w:ascii="Roboto Slab" w:eastAsia="Times New Roman" w:hAnsi="Roboto Slab" w:cs="Times New Roman"/>
                <w:color w:val="353534"/>
                <w:sz w:val="18"/>
                <w:szCs w:val="18"/>
                <w:lang w:eastAsia="en-IN"/>
              </w:rPr>
              <w:t xml:space="preserve">, isolated abdominal wall defect and amniotic band syndrome. The condition carries poor prognosis for survival. Survival of 20 percent was reported by </w:t>
            </w:r>
            <w:proofErr w:type="spellStart"/>
            <w:r w:rsidRPr="00832247">
              <w:rPr>
                <w:rFonts w:ascii="Roboto Slab" w:eastAsia="Times New Roman" w:hAnsi="Roboto Slab" w:cs="Times New Roman"/>
                <w:color w:val="353534"/>
                <w:sz w:val="18"/>
                <w:szCs w:val="18"/>
                <w:lang w:eastAsia="en-IN"/>
              </w:rPr>
              <w:t>Toyoma</w:t>
            </w:r>
            <w:proofErr w:type="spellEnd"/>
            <w:r w:rsidRPr="00832247">
              <w:rPr>
                <w:rFonts w:ascii="Roboto Slab" w:eastAsia="Times New Roman" w:hAnsi="Roboto Slab" w:cs="Times New Roman"/>
                <w:color w:val="353534"/>
                <w:sz w:val="18"/>
                <w:szCs w:val="18"/>
                <w:lang w:eastAsia="en-IN"/>
              </w:rPr>
              <w:t xml:space="preserve"> et al {4} which included incomplete expressions and mild defects. Others have reported a survival report of 0 percent. {5} Few authors have reported successful repair of the condition. {6}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lastRenderedPageBreak/>
              <w:br/>
              <w:t>References: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br/>
              <w:t xml:space="preserve">1. </w:t>
            </w:r>
            <w:proofErr w:type="spellStart"/>
            <w:r w:rsidRPr="00832247">
              <w:rPr>
                <w:rFonts w:ascii="Roboto Slab" w:eastAsia="Times New Roman" w:hAnsi="Roboto Slab" w:cs="Times New Roman"/>
                <w:color w:val="353534"/>
                <w:sz w:val="18"/>
                <w:szCs w:val="18"/>
                <w:lang w:eastAsia="en-IN"/>
              </w:rPr>
              <w:t>Perloff</w:t>
            </w:r>
            <w:proofErr w:type="spellEnd"/>
            <w:r w:rsidRPr="00832247">
              <w:rPr>
                <w:rFonts w:ascii="Roboto Slab" w:eastAsia="Times New Roman" w:hAnsi="Roboto Slab" w:cs="Times New Roman"/>
                <w:color w:val="353534"/>
                <w:sz w:val="18"/>
                <w:szCs w:val="18"/>
                <w:lang w:eastAsia="en-IN"/>
              </w:rPr>
              <w:t xml:space="preserve"> JK: Congenital absence of the pericardium, In, The clinical recognition of congenital heart disease. 5th edition. Philadelphia, Pennsylvania. Saunders` 2003: 57 </w:t>
            </w:r>
            <w:r w:rsidRPr="00832247">
              <w:rPr>
                <w:rFonts w:ascii="Roboto Slab" w:eastAsia="Times New Roman" w:hAnsi="Roboto Slab" w:cs="Times New Roman"/>
                <w:color w:val="353534"/>
                <w:sz w:val="18"/>
                <w:szCs w:val="18"/>
                <w:lang w:eastAsia="en-IN"/>
              </w:rPr>
              <w:br/>
              <w:t xml:space="preserve">2. </w:t>
            </w:r>
            <w:proofErr w:type="spellStart"/>
            <w:r w:rsidRPr="00832247">
              <w:rPr>
                <w:rFonts w:ascii="Roboto Slab" w:eastAsia="Times New Roman" w:hAnsi="Roboto Slab" w:cs="Times New Roman"/>
                <w:color w:val="353534"/>
                <w:sz w:val="18"/>
                <w:szCs w:val="18"/>
                <w:lang w:eastAsia="en-IN"/>
              </w:rPr>
              <w:t>Craigo</w:t>
            </w:r>
            <w:proofErr w:type="spellEnd"/>
            <w:r w:rsidRPr="00832247">
              <w:rPr>
                <w:rFonts w:ascii="Roboto Slab" w:eastAsia="Times New Roman" w:hAnsi="Roboto Slab" w:cs="Times New Roman"/>
                <w:color w:val="353534"/>
                <w:sz w:val="18"/>
                <w:szCs w:val="18"/>
                <w:lang w:eastAsia="en-IN"/>
              </w:rPr>
              <w:t xml:space="preserve"> SD, </w:t>
            </w:r>
            <w:proofErr w:type="spellStart"/>
            <w:r w:rsidRPr="00832247">
              <w:rPr>
                <w:rFonts w:ascii="Roboto Slab" w:eastAsia="Times New Roman" w:hAnsi="Roboto Slab" w:cs="Times New Roman"/>
                <w:color w:val="353534"/>
                <w:sz w:val="18"/>
                <w:szCs w:val="18"/>
                <w:lang w:eastAsia="en-IN"/>
              </w:rPr>
              <w:t>Gillieson</w:t>
            </w:r>
            <w:proofErr w:type="spellEnd"/>
            <w:r w:rsidRPr="00832247">
              <w:rPr>
                <w:rFonts w:ascii="Roboto Slab" w:eastAsia="Times New Roman" w:hAnsi="Roboto Slab" w:cs="Times New Roman"/>
                <w:color w:val="353534"/>
                <w:sz w:val="18"/>
                <w:szCs w:val="18"/>
                <w:lang w:eastAsia="en-IN"/>
              </w:rPr>
              <w:t xml:space="preserve"> MS, </w:t>
            </w:r>
            <w:proofErr w:type="spellStart"/>
            <w:r w:rsidRPr="00832247">
              <w:rPr>
                <w:rFonts w:ascii="Roboto Slab" w:eastAsia="Times New Roman" w:hAnsi="Roboto Slab" w:cs="Times New Roman"/>
                <w:color w:val="353534"/>
                <w:sz w:val="18"/>
                <w:szCs w:val="18"/>
                <w:lang w:eastAsia="en-IN"/>
              </w:rPr>
              <w:t>Cetrulo</w:t>
            </w:r>
            <w:proofErr w:type="spellEnd"/>
            <w:r w:rsidRPr="00832247">
              <w:rPr>
                <w:rFonts w:ascii="Roboto Slab" w:eastAsia="Times New Roman" w:hAnsi="Roboto Slab" w:cs="Times New Roman"/>
                <w:color w:val="353534"/>
                <w:sz w:val="18"/>
                <w:szCs w:val="18"/>
                <w:lang w:eastAsia="en-IN"/>
              </w:rPr>
              <w:t xml:space="preserve"> CL. </w:t>
            </w:r>
            <w:proofErr w:type="spellStart"/>
            <w:r w:rsidRPr="00832247">
              <w:rPr>
                <w:rFonts w:ascii="Roboto Slab" w:eastAsia="Times New Roman" w:hAnsi="Roboto Slab" w:cs="Times New Roman"/>
                <w:color w:val="353534"/>
                <w:sz w:val="18"/>
                <w:szCs w:val="18"/>
                <w:lang w:eastAsia="en-IN"/>
              </w:rPr>
              <w:t>Pentalogy</w:t>
            </w:r>
            <w:proofErr w:type="spellEnd"/>
            <w:r w:rsidRPr="00832247">
              <w:rPr>
                <w:rFonts w:ascii="Roboto Slab" w:eastAsia="Times New Roman" w:hAnsi="Roboto Slab" w:cs="Times New Roman"/>
                <w:color w:val="353534"/>
                <w:sz w:val="18"/>
                <w:szCs w:val="18"/>
                <w:lang w:eastAsia="en-IN"/>
              </w:rPr>
              <w:t xml:space="preserve"> of Cantrell. Available on website: ww.sonoworld.com, </w:t>
            </w:r>
            <w:proofErr w:type="spellStart"/>
            <w:r w:rsidRPr="00832247">
              <w:rPr>
                <w:rFonts w:ascii="Roboto Slab" w:eastAsia="Times New Roman" w:hAnsi="Roboto Slab" w:cs="Times New Roman"/>
                <w:color w:val="353534"/>
                <w:sz w:val="18"/>
                <w:szCs w:val="18"/>
                <w:lang w:eastAsia="en-IN"/>
              </w:rPr>
              <w:t>fetus</w:t>
            </w:r>
            <w:proofErr w:type="spellEnd"/>
            <w:r w:rsidRPr="00832247">
              <w:rPr>
                <w:rFonts w:ascii="Roboto Slab" w:eastAsia="Times New Roman" w:hAnsi="Roboto Slab" w:cs="Times New Roman"/>
                <w:color w:val="353534"/>
                <w:sz w:val="18"/>
                <w:szCs w:val="18"/>
                <w:lang w:eastAsia="en-IN"/>
              </w:rPr>
              <w:t xml:space="preserve">, </w:t>
            </w:r>
            <w:proofErr w:type="spellStart"/>
            <w:r w:rsidRPr="00832247">
              <w:rPr>
                <w:rFonts w:ascii="Roboto Slab" w:eastAsia="Times New Roman" w:hAnsi="Roboto Slab" w:cs="Times New Roman"/>
                <w:color w:val="353534"/>
                <w:sz w:val="18"/>
                <w:szCs w:val="18"/>
                <w:lang w:eastAsia="en-IN"/>
              </w:rPr>
              <w:t>page.aspx_</w:t>
            </w:r>
            <w:proofErr w:type="gramStart"/>
            <w:r w:rsidRPr="00832247">
              <w:rPr>
                <w:rFonts w:ascii="Roboto Slab" w:eastAsia="Times New Roman" w:hAnsi="Roboto Slab" w:cs="Times New Roman"/>
                <w:color w:val="353534"/>
                <w:sz w:val="18"/>
                <w:szCs w:val="18"/>
                <w:lang w:eastAsia="en-IN"/>
              </w:rPr>
              <w:t>?id</w:t>
            </w:r>
            <w:proofErr w:type="spellEnd"/>
            <w:proofErr w:type="gramEnd"/>
            <w:r w:rsidRPr="00832247">
              <w:rPr>
                <w:rFonts w:ascii="Roboto Slab" w:eastAsia="Times New Roman" w:hAnsi="Roboto Slab" w:cs="Times New Roman"/>
                <w:color w:val="353534"/>
                <w:sz w:val="18"/>
                <w:szCs w:val="18"/>
                <w:lang w:eastAsia="en-IN"/>
              </w:rPr>
              <w:t>=57 Accessed on 07-02-2009 </w:t>
            </w:r>
            <w:r w:rsidRPr="00832247">
              <w:rPr>
                <w:rFonts w:ascii="Roboto Slab" w:eastAsia="Times New Roman" w:hAnsi="Roboto Slab" w:cs="Times New Roman"/>
                <w:color w:val="353534"/>
                <w:sz w:val="18"/>
                <w:szCs w:val="18"/>
                <w:lang w:eastAsia="en-IN"/>
              </w:rPr>
              <w:br/>
              <w:t xml:space="preserve">3. </w:t>
            </w:r>
            <w:proofErr w:type="spellStart"/>
            <w:r w:rsidRPr="00832247">
              <w:rPr>
                <w:rFonts w:ascii="Roboto Slab" w:eastAsia="Times New Roman" w:hAnsi="Roboto Slab" w:cs="Times New Roman"/>
                <w:color w:val="353534"/>
                <w:sz w:val="18"/>
                <w:szCs w:val="18"/>
                <w:lang w:eastAsia="en-IN"/>
              </w:rPr>
              <w:t>Bryke</w:t>
            </w:r>
            <w:proofErr w:type="spellEnd"/>
            <w:r w:rsidRPr="00832247">
              <w:rPr>
                <w:rFonts w:ascii="Roboto Slab" w:eastAsia="Times New Roman" w:hAnsi="Roboto Slab" w:cs="Times New Roman"/>
                <w:color w:val="353534"/>
                <w:sz w:val="18"/>
                <w:szCs w:val="18"/>
                <w:lang w:eastAsia="en-IN"/>
              </w:rPr>
              <w:t xml:space="preserve"> CR, </w:t>
            </w:r>
            <w:proofErr w:type="spellStart"/>
            <w:r w:rsidRPr="00832247">
              <w:rPr>
                <w:rFonts w:ascii="Roboto Slab" w:eastAsia="Times New Roman" w:hAnsi="Roboto Slab" w:cs="Times New Roman"/>
                <w:color w:val="353534"/>
                <w:sz w:val="18"/>
                <w:szCs w:val="18"/>
                <w:lang w:eastAsia="en-IN"/>
              </w:rPr>
              <w:t>Breg</w:t>
            </w:r>
            <w:proofErr w:type="spellEnd"/>
            <w:r w:rsidRPr="00832247">
              <w:rPr>
                <w:rFonts w:ascii="Roboto Slab" w:eastAsia="Times New Roman" w:hAnsi="Roboto Slab" w:cs="Times New Roman"/>
                <w:color w:val="353534"/>
                <w:sz w:val="18"/>
                <w:szCs w:val="18"/>
                <w:lang w:eastAsia="en-IN"/>
              </w:rPr>
              <w:t xml:space="preserve"> WR: </w:t>
            </w:r>
            <w:proofErr w:type="spellStart"/>
            <w:r w:rsidRPr="00832247">
              <w:rPr>
                <w:rFonts w:ascii="Roboto Slab" w:eastAsia="Times New Roman" w:hAnsi="Roboto Slab" w:cs="Times New Roman"/>
                <w:color w:val="353534"/>
                <w:sz w:val="18"/>
                <w:szCs w:val="18"/>
                <w:lang w:eastAsia="en-IN"/>
              </w:rPr>
              <w:t>Pentology</w:t>
            </w:r>
            <w:proofErr w:type="spellEnd"/>
            <w:r w:rsidRPr="00832247">
              <w:rPr>
                <w:rFonts w:ascii="Roboto Slab" w:eastAsia="Times New Roman" w:hAnsi="Roboto Slab" w:cs="Times New Roman"/>
                <w:color w:val="353534"/>
                <w:sz w:val="18"/>
                <w:szCs w:val="18"/>
                <w:lang w:eastAsia="en-IN"/>
              </w:rPr>
              <w:t xml:space="preserve"> of Cantrell. From </w:t>
            </w:r>
            <w:proofErr w:type="spellStart"/>
            <w:r w:rsidRPr="00832247">
              <w:rPr>
                <w:rFonts w:ascii="Roboto Slab" w:eastAsia="Times New Roman" w:hAnsi="Roboto Slab" w:cs="Times New Roman"/>
                <w:color w:val="353534"/>
                <w:sz w:val="18"/>
                <w:szCs w:val="18"/>
                <w:lang w:eastAsia="en-IN"/>
              </w:rPr>
              <w:t>Buyse</w:t>
            </w:r>
            <w:proofErr w:type="spellEnd"/>
            <w:r w:rsidRPr="00832247">
              <w:rPr>
                <w:rFonts w:ascii="Roboto Slab" w:eastAsia="Times New Roman" w:hAnsi="Roboto Slab" w:cs="Times New Roman"/>
                <w:color w:val="353534"/>
                <w:sz w:val="18"/>
                <w:szCs w:val="18"/>
                <w:lang w:eastAsia="en-IN"/>
              </w:rPr>
              <w:t xml:space="preserve"> ML, Birth defects </w:t>
            </w:r>
            <w:proofErr w:type="spellStart"/>
            <w:r w:rsidRPr="00832247">
              <w:rPr>
                <w:rFonts w:ascii="Roboto Slab" w:eastAsia="Times New Roman" w:hAnsi="Roboto Slab" w:cs="Times New Roman"/>
                <w:color w:val="353534"/>
                <w:sz w:val="18"/>
                <w:szCs w:val="18"/>
                <w:lang w:eastAsia="en-IN"/>
              </w:rPr>
              <w:t>Encyclopedia</w:t>
            </w:r>
            <w:proofErr w:type="spellEnd"/>
            <w:r w:rsidRPr="00832247">
              <w:rPr>
                <w:rFonts w:ascii="Roboto Slab" w:eastAsia="Times New Roman" w:hAnsi="Roboto Slab" w:cs="Times New Roman"/>
                <w:color w:val="353534"/>
                <w:sz w:val="18"/>
                <w:szCs w:val="18"/>
                <w:lang w:eastAsia="en-IN"/>
              </w:rPr>
              <w:t>. Blackwell Scientific. 1990: 1375-76. </w:t>
            </w:r>
            <w:r w:rsidRPr="00832247">
              <w:rPr>
                <w:rFonts w:ascii="Roboto Slab" w:eastAsia="Times New Roman" w:hAnsi="Roboto Slab" w:cs="Times New Roman"/>
                <w:color w:val="353534"/>
                <w:sz w:val="18"/>
                <w:szCs w:val="18"/>
                <w:lang w:eastAsia="en-IN"/>
              </w:rPr>
              <w:br/>
              <w:t xml:space="preserve">4. </w:t>
            </w:r>
            <w:proofErr w:type="spellStart"/>
            <w:r w:rsidRPr="00832247">
              <w:rPr>
                <w:rFonts w:ascii="Roboto Slab" w:eastAsia="Times New Roman" w:hAnsi="Roboto Slab" w:cs="Times New Roman"/>
                <w:color w:val="353534"/>
                <w:sz w:val="18"/>
                <w:szCs w:val="18"/>
                <w:lang w:eastAsia="en-IN"/>
              </w:rPr>
              <w:t>Toyoma</w:t>
            </w:r>
            <w:proofErr w:type="spellEnd"/>
            <w:r w:rsidRPr="00832247">
              <w:rPr>
                <w:rFonts w:ascii="Roboto Slab" w:eastAsia="Times New Roman" w:hAnsi="Roboto Slab" w:cs="Times New Roman"/>
                <w:color w:val="353534"/>
                <w:sz w:val="18"/>
                <w:szCs w:val="18"/>
                <w:lang w:eastAsia="en-IN"/>
              </w:rPr>
              <w:t xml:space="preserve"> WM. Combined congenital defects of the anterior abdominal wall, sternum, diaphragm, pericardium and heart: a case report and review of the syndrome. </w:t>
            </w:r>
            <w:proofErr w:type="spellStart"/>
            <w:r w:rsidRPr="00832247">
              <w:rPr>
                <w:rFonts w:ascii="Roboto Slab" w:eastAsia="Times New Roman" w:hAnsi="Roboto Slab" w:cs="Times New Roman"/>
                <w:color w:val="353534"/>
                <w:sz w:val="18"/>
                <w:szCs w:val="18"/>
                <w:lang w:eastAsia="en-IN"/>
              </w:rPr>
              <w:t>Pediatr</w:t>
            </w:r>
            <w:proofErr w:type="spellEnd"/>
            <w:r w:rsidRPr="00832247">
              <w:rPr>
                <w:rFonts w:ascii="Roboto Slab" w:eastAsia="Times New Roman" w:hAnsi="Roboto Slab" w:cs="Times New Roman"/>
                <w:color w:val="353534"/>
                <w:sz w:val="18"/>
                <w:szCs w:val="18"/>
                <w:lang w:eastAsia="en-IN"/>
              </w:rPr>
              <w:t xml:space="preserve"> 1972` 50:778-779 </w:t>
            </w:r>
            <w:r w:rsidRPr="00832247">
              <w:rPr>
                <w:rFonts w:ascii="Roboto Slab" w:eastAsia="Times New Roman" w:hAnsi="Roboto Slab" w:cs="Times New Roman"/>
                <w:color w:val="353534"/>
                <w:sz w:val="18"/>
                <w:szCs w:val="18"/>
                <w:lang w:eastAsia="en-IN"/>
              </w:rPr>
              <w:br/>
              <w:t xml:space="preserve">5. </w:t>
            </w:r>
            <w:proofErr w:type="spellStart"/>
            <w:r w:rsidRPr="00832247">
              <w:rPr>
                <w:rFonts w:ascii="Roboto Slab" w:eastAsia="Times New Roman" w:hAnsi="Roboto Slab" w:cs="Times New Roman"/>
                <w:color w:val="353534"/>
                <w:sz w:val="18"/>
                <w:szCs w:val="18"/>
                <w:lang w:eastAsia="en-IN"/>
              </w:rPr>
              <w:t>Ghidini</w:t>
            </w:r>
            <w:proofErr w:type="spellEnd"/>
            <w:r w:rsidRPr="00832247">
              <w:rPr>
                <w:rFonts w:ascii="Roboto Slab" w:eastAsia="Times New Roman" w:hAnsi="Roboto Slab" w:cs="Times New Roman"/>
                <w:color w:val="353534"/>
                <w:sz w:val="18"/>
                <w:szCs w:val="18"/>
                <w:lang w:eastAsia="en-IN"/>
              </w:rPr>
              <w:t xml:space="preserve"> A, </w:t>
            </w:r>
            <w:proofErr w:type="spellStart"/>
            <w:r w:rsidRPr="00832247">
              <w:rPr>
                <w:rFonts w:ascii="Roboto Slab" w:eastAsia="Times New Roman" w:hAnsi="Roboto Slab" w:cs="Times New Roman"/>
                <w:color w:val="353534"/>
                <w:sz w:val="18"/>
                <w:szCs w:val="18"/>
                <w:lang w:eastAsia="en-IN"/>
              </w:rPr>
              <w:t>Sirtori</w:t>
            </w:r>
            <w:proofErr w:type="spellEnd"/>
            <w:r w:rsidRPr="00832247">
              <w:rPr>
                <w:rFonts w:ascii="Roboto Slab" w:eastAsia="Times New Roman" w:hAnsi="Roboto Slab" w:cs="Times New Roman"/>
                <w:color w:val="353534"/>
                <w:sz w:val="18"/>
                <w:szCs w:val="18"/>
                <w:lang w:eastAsia="en-IN"/>
              </w:rPr>
              <w:t xml:space="preserve"> M, Romero R, </w:t>
            </w:r>
            <w:proofErr w:type="spellStart"/>
            <w:r w:rsidRPr="00832247">
              <w:rPr>
                <w:rFonts w:ascii="Roboto Slab" w:eastAsia="Times New Roman" w:hAnsi="Roboto Slab" w:cs="Times New Roman"/>
                <w:color w:val="353534"/>
                <w:sz w:val="18"/>
                <w:szCs w:val="18"/>
                <w:lang w:eastAsia="en-IN"/>
              </w:rPr>
              <w:t>Hobbins</w:t>
            </w:r>
            <w:proofErr w:type="spellEnd"/>
            <w:r w:rsidRPr="00832247">
              <w:rPr>
                <w:rFonts w:ascii="Roboto Slab" w:eastAsia="Times New Roman" w:hAnsi="Roboto Slab" w:cs="Times New Roman"/>
                <w:color w:val="353534"/>
                <w:sz w:val="18"/>
                <w:szCs w:val="18"/>
                <w:lang w:eastAsia="en-IN"/>
              </w:rPr>
              <w:t xml:space="preserve"> JC: Prenatal diagnosis of </w:t>
            </w:r>
            <w:proofErr w:type="spellStart"/>
            <w:r w:rsidRPr="00832247">
              <w:rPr>
                <w:rFonts w:ascii="Roboto Slab" w:eastAsia="Times New Roman" w:hAnsi="Roboto Slab" w:cs="Times New Roman"/>
                <w:color w:val="353534"/>
                <w:sz w:val="18"/>
                <w:szCs w:val="18"/>
                <w:lang w:eastAsia="en-IN"/>
              </w:rPr>
              <w:t>Pentology</w:t>
            </w:r>
            <w:proofErr w:type="spellEnd"/>
            <w:r w:rsidRPr="00832247">
              <w:rPr>
                <w:rFonts w:ascii="Roboto Slab" w:eastAsia="Times New Roman" w:hAnsi="Roboto Slab" w:cs="Times New Roman"/>
                <w:color w:val="353534"/>
                <w:sz w:val="18"/>
                <w:szCs w:val="18"/>
                <w:lang w:eastAsia="en-IN"/>
              </w:rPr>
              <w:t xml:space="preserve"> of Cantrell. J Ultrasound Med 1988` 7: 567-572 </w:t>
            </w:r>
            <w:r w:rsidRPr="00832247">
              <w:rPr>
                <w:rFonts w:ascii="Roboto Slab" w:eastAsia="Times New Roman" w:hAnsi="Roboto Slab" w:cs="Times New Roman"/>
                <w:color w:val="353534"/>
                <w:sz w:val="18"/>
                <w:szCs w:val="18"/>
                <w:lang w:eastAsia="en-IN"/>
              </w:rPr>
              <w:br/>
              <w:t xml:space="preserve">6. </w:t>
            </w:r>
            <w:proofErr w:type="spellStart"/>
            <w:r w:rsidRPr="00832247">
              <w:rPr>
                <w:rFonts w:ascii="Roboto Slab" w:eastAsia="Times New Roman" w:hAnsi="Roboto Slab" w:cs="Times New Roman"/>
                <w:color w:val="353534"/>
                <w:sz w:val="18"/>
                <w:szCs w:val="18"/>
                <w:lang w:eastAsia="en-IN"/>
              </w:rPr>
              <w:t>Babu</w:t>
            </w:r>
            <w:proofErr w:type="spellEnd"/>
            <w:r w:rsidRPr="00832247">
              <w:rPr>
                <w:rFonts w:ascii="Roboto Slab" w:eastAsia="Times New Roman" w:hAnsi="Roboto Slab" w:cs="Times New Roman"/>
                <w:color w:val="353534"/>
                <w:sz w:val="18"/>
                <w:szCs w:val="18"/>
                <w:lang w:eastAsia="en-IN"/>
              </w:rPr>
              <w:t xml:space="preserve"> PVS, </w:t>
            </w:r>
            <w:proofErr w:type="spellStart"/>
            <w:r w:rsidRPr="00832247">
              <w:rPr>
                <w:rFonts w:ascii="Roboto Slab" w:eastAsia="Times New Roman" w:hAnsi="Roboto Slab" w:cs="Times New Roman"/>
                <w:color w:val="353534"/>
                <w:sz w:val="18"/>
                <w:szCs w:val="18"/>
                <w:lang w:eastAsia="en-IN"/>
              </w:rPr>
              <w:t>Balu</w:t>
            </w:r>
            <w:proofErr w:type="spellEnd"/>
            <w:r w:rsidRPr="00832247">
              <w:rPr>
                <w:rFonts w:ascii="Roboto Slab" w:eastAsia="Times New Roman" w:hAnsi="Roboto Slab" w:cs="Times New Roman"/>
                <w:color w:val="353534"/>
                <w:sz w:val="18"/>
                <w:szCs w:val="18"/>
                <w:lang w:eastAsia="en-IN"/>
              </w:rPr>
              <w:t xml:space="preserve"> B, Reddy R, Sridhar R, Reddy MM. Cantrell’s </w:t>
            </w:r>
            <w:proofErr w:type="spellStart"/>
            <w:r w:rsidRPr="00832247">
              <w:rPr>
                <w:rFonts w:ascii="Roboto Slab" w:eastAsia="Times New Roman" w:hAnsi="Roboto Slab" w:cs="Times New Roman"/>
                <w:color w:val="353534"/>
                <w:sz w:val="18"/>
                <w:szCs w:val="18"/>
                <w:lang w:eastAsia="en-IN"/>
              </w:rPr>
              <w:t>pentology</w:t>
            </w:r>
            <w:proofErr w:type="spellEnd"/>
            <w:r w:rsidRPr="00832247">
              <w:rPr>
                <w:rFonts w:ascii="Roboto Slab" w:eastAsia="Times New Roman" w:hAnsi="Roboto Slab" w:cs="Times New Roman"/>
                <w:color w:val="353534"/>
                <w:sz w:val="18"/>
                <w:szCs w:val="18"/>
                <w:lang w:eastAsia="en-IN"/>
              </w:rPr>
              <w:t xml:space="preserve">. J Indian Assoc </w:t>
            </w:r>
            <w:proofErr w:type="spellStart"/>
            <w:r w:rsidRPr="00832247">
              <w:rPr>
                <w:rFonts w:ascii="Roboto Slab" w:eastAsia="Times New Roman" w:hAnsi="Roboto Slab" w:cs="Times New Roman"/>
                <w:color w:val="353534"/>
                <w:sz w:val="18"/>
                <w:szCs w:val="18"/>
                <w:lang w:eastAsia="en-IN"/>
              </w:rPr>
              <w:t>Pediatr</w:t>
            </w:r>
            <w:proofErr w:type="spellEnd"/>
            <w:r w:rsidRPr="00832247">
              <w:rPr>
                <w:rFonts w:ascii="Roboto Slab" w:eastAsia="Times New Roman" w:hAnsi="Roboto Slab" w:cs="Times New Roman"/>
                <w:color w:val="353534"/>
                <w:sz w:val="18"/>
                <w:szCs w:val="18"/>
                <w:lang w:eastAsia="en-IN"/>
              </w:rPr>
              <w:t xml:space="preserve"> Surg. 1997` 4: 141-143 </w:t>
            </w:r>
            <w:r w:rsidRPr="00832247">
              <w:rPr>
                <w:rFonts w:ascii="Roboto Slab" w:eastAsia="Times New Roman" w:hAnsi="Roboto Slab" w:cs="Times New Roman"/>
                <w:color w:val="353534"/>
                <w:sz w:val="18"/>
                <w:szCs w:val="18"/>
                <w:lang w:eastAsia="en-IN"/>
              </w:rPr>
              <w:br/>
            </w:r>
            <w:r w:rsidRPr="00832247">
              <w:rPr>
                <w:rFonts w:ascii="Roboto Slab" w:eastAsia="Times New Roman" w:hAnsi="Roboto Slab" w:cs="Times New Roman"/>
                <w:color w:val="353534"/>
                <w:sz w:val="18"/>
                <w:szCs w:val="18"/>
                <w:lang w:eastAsia="en-IN"/>
              </w:rPr>
              <w:br/>
              <w:t xml:space="preserve">E-published: October 2012 </w:t>
            </w:r>
            <w:proofErr w:type="spellStart"/>
            <w:r w:rsidRPr="00832247">
              <w:rPr>
                <w:rFonts w:ascii="Roboto Slab" w:eastAsia="Times New Roman" w:hAnsi="Roboto Slab" w:cs="Times New Roman"/>
                <w:color w:val="353534"/>
                <w:sz w:val="18"/>
                <w:szCs w:val="18"/>
                <w:lang w:eastAsia="en-IN"/>
              </w:rPr>
              <w:t>Vol</w:t>
            </w:r>
            <w:proofErr w:type="spellEnd"/>
            <w:r w:rsidRPr="00832247">
              <w:rPr>
                <w:rFonts w:ascii="Roboto Slab" w:eastAsia="Times New Roman" w:hAnsi="Roboto Slab" w:cs="Times New Roman"/>
                <w:color w:val="353534"/>
                <w:sz w:val="18"/>
                <w:szCs w:val="18"/>
                <w:lang w:eastAsia="en-IN"/>
              </w:rPr>
              <w:t xml:space="preserve"> 9 Issue 10 Art # 67</w:t>
            </w:r>
          </w:p>
        </w:tc>
      </w:tr>
      <w:tr w:rsidR="00832247" w:rsidRPr="00832247" w:rsidTr="00832247">
        <w:tc>
          <w:tcPr>
            <w:tcW w:w="0" w:type="auto"/>
            <w:shd w:val="clear" w:color="auto" w:fill="FFFFFF"/>
            <w:tcMar>
              <w:top w:w="0" w:type="dxa"/>
              <w:left w:w="0" w:type="dxa"/>
              <w:bottom w:w="0" w:type="dxa"/>
              <w:right w:w="0" w:type="dxa"/>
            </w:tcMar>
            <w:vAlign w:val="center"/>
            <w:hideMark/>
          </w:tcPr>
          <w:tbl>
            <w:tblPr>
              <w:tblpPr w:leftFromText="36" w:rightFromText="36" w:vertAnchor="text"/>
              <w:tblW w:w="0" w:type="auto"/>
              <w:tblCellMar>
                <w:top w:w="15" w:type="dxa"/>
                <w:left w:w="15" w:type="dxa"/>
                <w:bottom w:w="15" w:type="dxa"/>
                <w:right w:w="15" w:type="dxa"/>
              </w:tblCellMar>
              <w:tblLook w:val="04A0"/>
            </w:tblPr>
            <w:tblGrid>
              <w:gridCol w:w="2087"/>
              <w:gridCol w:w="520"/>
            </w:tblGrid>
            <w:tr w:rsidR="00832247" w:rsidRPr="00832247">
              <w:tc>
                <w:tcPr>
                  <w:tcW w:w="0" w:type="auto"/>
                  <w:gridSpan w:val="2"/>
                  <w:shd w:val="clear" w:color="auto" w:fill="auto"/>
                  <w:tcMar>
                    <w:top w:w="0" w:type="dxa"/>
                    <w:left w:w="0" w:type="dxa"/>
                    <w:bottom w:w="0" w:type="dxa"/>
                    <w:right w:w="0" w:type="dxa"/>
                  </w:tcMar>
                  <w:vAlign w:val="cente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sz w:val="24"/>
                      <w:szCs w:val="24"/>
                      <w:lang w:eastAsia="en-IN"/>
                    </w:rPr>
                    <w:lastRenderedPageBreak/>
                    <w:t> </w:t>
                  </w:r>
                </w:p>
              </w:tc>
            </w:tr>
            <w:tr w:rsidR="00832247" w:rsidRPr="00832247">
              <w:tc>
                <w:tcPr>
                  <w:tcW w:w="0" w:type="auto"/>
                  <w:shd w:val="clear" w:color="auto" w:fill="auto"/>
                  <w:tcMar>
                    <w:top w:w="0" w:type="dxa"/>
                    <w:left w:w="0" w:type="dxa"/>
                    <w:bottom w:w="0" w:type="dxa"/>
                    <w:right w:w="0" w:type="dxa"/>
                  </w:tcMa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b/>
                      <w:bCs/>
                      <w:sz w:val="24"/>
                      <w:szCs w:val="24"/>
                      <w:lang w:eastAsia="en-IN"/>
                    </w:rPr>
                    <w:t>Funding :</w:t>
                  </w:r>
                </w:p>
              </w:tc>
              <w:tc>
                <w:tcPr>
                  <w:tcW w:w="0" w:type="auto"/>
                  <w:shd w:val="clear" w:color="auto" w:fill="auto"/>
                  <w:tcMar>
                    <w:top w:w="0" w:type="dxa"/>
                    <w:left w:w="0" w:type="dxa"/>
                    <w:bottom w:w="0" w:type="dxa"/>
                    <w:right w:w="0" w:type="dxa"/>
                  </w:tcMar>
                  <w:vAlign w:val="cente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sz w:val="24"/>
                      <w:szCs w:val="24"/>
                      <w:lang w:eastAsia="en-IN"/>
                    </w:rPr>
                    <w:t>None</w:t>
                  </w:r>
                </w:p>
              </w:tc>
            </w:tr>
            <w:tr w:rsidR="00832247" w:rsidRPr="00832247">
              <w:tc>
                <w:tcPr>
                  <w:tcW w:w="0" w:type="auto"/>
                  <w:gridSpan w:val="2"/>
                  <w:shd w:val="clear" w:color="auto" w:fill="auto"/>
                  <w:tcMar>
                    <w:top w:w="0" w:type="dxa"/>
                    <w:left w:w="0" w:type="dxa"/>
                    <w:bottom w:w="0" w:type="dxa"/>
                    <w:right w:w="0" w:type="dxa"/>
                  </w:tcMar>
                  <w:vAlign w:val="cente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sz w:val="24"/>
                      <w:szCs w:val="24"/>
                      <w:lang w:eastAsia="en-IN"/>
                    </w:rPr>
                    <w:t> </w:t>
                  </w:r>
                </w:p>
              </w:tc>
            </w:tr>
            <w:tr w:rsidR="00832247" w:rsidRPr="00832247">
              <w:tc>
                <w:tcPr>
                  <w:tcW w:w="0" w:type="auto"/>
                  <w:shd w:val="clear" w:color="auto" w:fill="auto"/>
                  <w:tcMar>
                    <w:top w:w="0" w:type="dxa"/>
                    <w:left w:w="0" w:type="dxa"/>
                    <w:bottom w:w="0" w:type="dxa"/>
                    <w:right w:w="0" w:type="dxa"/>
                  </w:tcMa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b/>
                      <w:bCs/>
                      <w:sz w:val="24"/>
                      <w:szCs w:val="24"/>
                      <w:lang w:eastAsia="en-IN"/>
                    </w:rPr>
                    <w:t>Conflict of Interest :</w:t>
                  </w:r>
                </w:p>
              </w:tc>
              <w:tc>
                <w:tcPr>
                  <w:tcW w:w="0" w:type="auto"/>
                  <w:shd w:val="clear" w:color="auto" w:fill="auto"/>
                  <w:tcMar>
                    <w:top w:w="0" w:type="dxa"/>
                    <w:left w:w="0" w:type="dxa"/>
                    <w:bottom w:w="0" w:type="dxa"/>
                    <w:right w:w="0" w:type="dxa"/>
                  </w:tcMar>
                  <w:vAlign w:val="center"/>
                  <w:hideMark/>
                </w:tcPr>
                <w:p w:rsidR="00832247" w:rsidRPr="00832247" w:rsidRDefault="00832247" w:rsidP="00832247">
                  <w:pPr>
                    <w:spacing w:after="0" w:line="240" w:lineRule="auto"/>
                    <w:rPr>
                      <w:rFonts w:ascii="Times New Roman" w:eastAsia="Times New Roman" w:hAnsi="Times New Roman" w:cs="Times New Roman"/>
                      <w:sz w:val="24"/>
                      <w:szCs w:val="24"/>
                      <w:lang w:eastAsia="en-IN"/>
                    </w:rPr>
                  </w:pPr>
                  <w:r w:rsidRPr="00832247">
                    <w:rPr>
                      <w:rFonts w:ascii="Times New Roman" w:eastAsia="Times New Roman" w:hAnsi="Times New Roman" w:cs="Times New Roman"/>
                      <w:sz w:val="24"/>
                      <w:szCs w:val="24"/>
                      <w:lang w:eastAsia="en-IN"/>
                    </w:rPr>
                    <w:t>None</w:t>
                  </w:r>
                </w:p>
              </w:tc>
            </w:tr>
          </w:tbl>
          <w:p w:rsidR="00832247" w:rsidRPr="00832247" w:rsidRDefault="00832247" w:rsidP="00832247">
            <w:pPr>
              <w:spacing w:after="0" w:line="240" w:lineRule="auto"/>
              <w:rPr>
                <w:rFonts w:ascii="Roboto Slab" w:eastAsia="Times New Roman" w:hAnsi="Roboto Slab" w:cs="Times New Roman"/>
                <w:color w:val="353534"/>
                <w:sz w:val="18"/>
                <w:szCs w:val="18"/>
                <w:lang w:eastAsia="en-IN"/>
              </w:rPr>
            </w:pPr>
          </w:p>
        </w:tc>
      </w:tr>
    </w:tbl>
    <w:p w:rsidR="00832247" w:rsidRDefault="00832247" w:rsidP="00832247">
      <w:r w:rsidRPr="00832247">
        <w:rPr>
          <w:rFonts w:ascii="Roboto Slab" w:eastAsia="Times New Roman" w:hAnsi="Roboto Slab" w:cs="Times New Roman"/>
          <w:color w:val="353534"/>
          <w:sz w:val="18"/>
          <w:szCs w:val="18"/>
          <w:shd w:val="clear" w:color="auto" w:fill="FFFFFF"/>
          <w:lang w:eastAsia="en-IN"/>
        </w:rPr>
        <w:br/>
      </w:r>
      <w:proofErr w:type="gramStart"/>
      <w:r w:rsidRPr="00832247">
        <w:rPr>
          <w:rFonts w:ascii="Roboto Slab" w:eastAsia="Times New Roman" w:hAnsi="Roboto Slab" w:cs="Times New Roman"/>
          <w:b/>
          <w:bCs/>
          <w:color w:val="353534"/>
          <w:sz w:val="18"/>
          <w:szCs w:val="18"/>
          <w:shd w:val="clear" w:color="auto" w:fill="FFFFFF"/>
          <w:lang w:eastAsia="en-IN"/>
        </w:rPr>
        <w:t>DOI No.</w:t>
      </w:r>
      <w:proofErr w:type="gramEnd"/>
      <w:r w:rsidRPr="00832247">
        <w:rPr>
          <w:rFonts w:ascii="Roboto Slab" w:eastAsia="Times New Roman" w:hAnsi="Roboto Slab" w:cs="Times New Roman"/>
          <w:b/>
          <w:bCs/>
          <w:color w:val="353534"/>
          <w:sz w:val="18"/>
          <w:szCs w:val="18"/>
          <w:shd w:val="clear" w:color="auto" w:fill="FFFFFF"/>
          <w:lang w:eastAsia="en-IN"/>
        </w:rPr>
        <w:t xml:space="preserve"> : </w:t>
      </w:r>
      <w:r w:rsidRPr="00832247">
        <w:rPr>
          <w:rFonts w:ascii="Roboto Slab" w:eastAsia="Times New Roman" w:hAnsi="Roboto Slab" w:cs="Times New Roman"/>
          <w:color w:val="353534"/>
          <w:sz w:val="18"/>
          <w:szCs w:val="18"/>
          <w:shd w:val="clear" w:color="auto" w:fill="FFFFFF"/>
          <w:lang w:eastAsia="en-IN"/>
        </w:rPr>
        <w:t>10.7199/ped.oncall.2012.67</w:t>
      </w:r>
    </w:p>
    <w:sectPr w:rsidR="00832247" w:rsidSect="008277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2247"/>
    <w:rsid w:val="008277DB"/>
    <w:rsid w:val="008322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2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0482587">
      <w:bodyDiv w:val="1"/>
      <w:marLeft w:val="0"/>
      <w:marRight w:val="0"/>
      <w:marTop w:val="0"/>
      <w:marBottom w:val="0"/>
      <w:divBdr>
        <w:top w:val="none" w:sz="0" w:space="0" w:color="auto"/>
        <w:left w:val="none" w:sz="0" w:space="0" w:color="auto"/>
        <w:bottom w:val="none" w:sz="0" w:space="0" w:color="auto"/>
        <w:right w:val="none" w:sz="0" w:space="0" w:color="auto"/>
      </w:divBdr>
      <w:divsChild>
        <w:div w:id="1279293145">
          <w:marLeft w:val="0"/>
          <w:marRight w:val="0"/>
          <w:marTop w:val="0"/>
          <w:marBottom w:val="0"/>
          <w:divBdr>
            <w:top w:val="none" w:sz="0" w:space="0" w:color="auto"/>
            <w:left w:val="none" w:sz="0" w:space="0" w:color="auto"/>
            <w:bottom w:val="none" w:sz="0" w:space="0" w:color="auto"/>
            <w:right w:val="none" w:sz="0" w:space="0" w:color="auto"/>
          </w:divBdr>
        </w:div>
      </w:divsChild>
    </w:div>
    <w:div w:id="208675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PC025</dc:creator>
  <cp:keywords/>
  <dc:description/>
  <cp:lastModifiedBy>PC025</cp:lastModifiedBy>
  <cp:revision>3</cp:revision>
  <dcterms:created xsi:type="dcterms:W3CDTF">2017-10-12T06:13:00Z</dcterms:created>
  <dcterms:modified xsi:type="dcterms:W3CDTF">2017-10-12T06:14:00Z</dcterms:modified>
</cp:coreProperties>
</file>