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3089"/>
        <w:gridCol w:w="3089"/>
        <w:gridCol w:w="3182"/>
      </w:tblGrid>
      <w:tr w:rsidR="004458D2" w:rsidRPr="004458D2" w:rsidTr="004458D2">
        <w:trPr>
          <w:tblCellSpacing w:w="0" w:type="dxa"/>
        </w:trPr>
        <w:tc>
          <w:tcPr>
            <w:tcW w:w="5000" w:type="pct"/>
            <w:gridSpan w:val="3"/>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Arial" w:eastAsia="Times New Roman" w:hAnsi="Arial" w:cs="Arial"/>
                <w:b/>
                <w:bCs/>
                <w:color w:val="AC3232"/>
                <w:sz w:val="16"/>
                <w:szCs w:val="16"/>
              </w:rPr>
              <w:t>ORIGINAL ARTICLE</w:t>
            </w:r>
          </w:p>
        </w:tc>
      </w:tr>
      <w:tr w:rsidR="004458D2" w:rsidRPr="004458D2" w:rsidTr="004458D2">
        <w:trPr>
          <w:tblCellSpacing w:w="0" w:type="dxa"/>
        </w:trPr>
        <w:tc>
          <w:tcPr>
            <w:tcW w:w="1650" w:type="pct"/>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
        </w:tc>
        <w:tc>
          <w:tcPr>
            <w:tcW w:w="1650" w:type="pct"/>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
        </w:tc>
        <w:tc>
          <w:tcPr>
            <w:tcW w:w="1700" w:type="pct"/>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
        </w:tc>
      </w:tr>
      <w:tr w:rsidR="004458D2" w:rsidRPr="004458D2" w:rsidTr="004458D2">
        <w:trPr>
          <w:tblCellSpacing w:w="0" w:type="dxa"/>
        </w:trPr>
        <w:tc>
          <w:tcPr>
            <w:tcW w:w="5000" w:type="pct"/>
            <w:gridSpan w:val="3"/>
            <w:shd w:val="clear" w:color="auto" w:fill="FFFFFF"/>
            <w:vAlign w:val="center"/>
            <w:hideMark/>
          </w:tcPr>
          <w:p w:rsidR="004458D2" w:rsidRPr="004458D2" w:rsidRDefault="004458D2" w:rsidP="004458D2">
            <w:pPr>
              <w:spacing w:after="0" w:line="225" w:lineRule="atLeast"/>
              <w:rPr>
                <w:rFonts w:ascii="Arial" w:eastAsia="Times New Roman" w:hAnsi="Arial" w:cs="Arial"/>
                <w:color w:val="1F1F3F"/>
                <w:sz w:val="15"/>
                <w:szCs w:val="15"/>
              </w:rPr>
            </w:pPr>
            <w:r w:rsidRPr="004458D2">
              <w:rPr>
                <w:rFonts w:ascii="Arial" w:eastAsia="Times New Roman" w:hAnsi="Arial" w:cs="Arial"/>
                <w:b/>
                <w:bCs/>
                <w:color w:val="1F1F3F"/>
                <w:sz w:val="15"/>
                <w:szCs w:val="15"/>
              </w:rPr>
              <w:t>Year</w:t>
            </w:r>
            <w:r w:rsidRPr="004458D2">
              <w:rPr>
                <w:rFonts w:ascii="Arial" w:eastAsia="Times New Roman" w:hAnsi="Arial" w:cs="Arial"/>
                <w:b/>
                <w:bCs/>
                <w:color w:val="1F1F3F"/>
                <w:sz w:val="15"/>
              </w:rPr>
              <w:t> </w:t>
            </w:r>
            <w:r w:rsidRPr="004458D2">
              <w:rPr>
                <w:rFonts w:ascii="Arial" w:eastAsia="Times New Roman" w:hAnsi="Arial" w:cs="Arial"/>
                <w:color w:val="1F1F3F"/>
                <w:sz w:val="15"/>
                <w:szCs w:val="15"/>
              </w:rPr>
              <w:t>: 2011  | </w:t>
            </w:r>
            <w:r w:rsidRPr="004458D2">
              <w:rPr>
                <w:rFonts w:ascii="Arial" w:eastAsia="Times New Roman" w:hAnsi="Arial" w:cs="Arial"/>
                <w:color w:val="1F1F3F"/>
                <w:sz w:val="15"/>
              </w:rPr>
              <w:t> </w:t>
            </w:r>
            <w:r w:rsidRPr="004458D2">
              <w:rPr>
                <w:rFonts w:ascii="Arial" w:eastAsia="Times New Roman" w:hAnsi="Arial" w:cs="Arial"/>
                <w:b/>
                <w:bCs/>
                <w:color w:val="1F1F3F"/>
                <w:sz w:val="15"/>
                <w:szCs w:val="15"/>
              </w:rPr>
              <w:t>Volume</w:t>
            </w:r>
            <w:r w:rsidRPr="004458D2">
              <w:rPr>
                <w:rFonts w:ascii="Arial" w:eastAsia="Times New Roman" w:hAnsi="Arial" w:cs="Arial"/>
                <w:color w:val="1F1F3F"/>
                <w:sz w:val="15"/>
              </w:rPr>
              <w:t> </w:t>
            </w:r>
            <w:r w:rsidRPr="004458D2">
              <w:rPr>
                <w:rFonts w:ascii="Arial" w:eastAsia="Times New Roman" w:hAnsi="Arial" w:cs="Arial"/>
                <w:color w:val="1F1F3F"/>
                <w:sz w:val="15"/>
                <w:szCs w:val="15"/>
              </w:rPr>
              <w:t>: 65  | </w:t>
            </w:r>
            <w:r w:rsidRPr="004458D2">
              <w:rPr>
                <w:rFonts w:ascii="Arial" w:eastAsia="Times New Roman" w:hAnsi="Arial" w:cs="Arial"/>
                <w:color w:val="1F1F3F"/>
                <w:sz w:val="15"/>
              </w:rPr>
              <w:t> </w:t>
            </w:r>
            <w:r w:rsidRPr="004458D2">
              <w:rPr>
                <w:rFonts w:ascii="Arial" w:eastAsia="Times New Roman" w:hAnsi="Arial" w:cs="Arial"/>
                <w:b/>
                <w:bCs/>
                <w:color w:val="1F1F3F"/>
                <w:sz w:val="15"/>
                <w:szCs w:val="15"/>
              </w:rPr>
              <w:t>Issue</w:t>
            </w:r>
            <w:r w:rsidRPr="004458D2">
              <w:rPr>
                <w:rFonts w:ascii="Arial" w:eastAsia="Times New Roman" w:hAnsi="Arial" w:cs="Arial"/>
                <w:color w:val="1F1F3F"/>
                <w:sz w:val="15"/>
              </w:rPr>
              <w:t> </w:t>
            </w:r>
            <w:r w:rsidRPr="004458D2">
              <w:rPr>
                <w:rFonts w:ascii="Arial" w:eastAsia="Times New Roman" w:hAnsi="Arial" w:cs="Arial"/>
                <w:color w:val="1F1F3F"/>
                <w:sz w:val="15"/>
                <w:szCs w:val="15"/>
              </w:rPr>
              <w:t>: 10  | </w:t>
            </w:r>
            <w:r w:rsidRPr="004458D2">
              <w:rPr>
                <w:rFonts w:ascii="Arial" w:eastAsia="Times New Roman" w:hAnsi="Arial" w:cs="Arial"/>
                <w:color w:val="1F1F3F"/>
                <w:sz w:val="15"/>
              </w:rPr>
              <w:t> </w:t>
            </w:r>
            <w:r w:rsidRPr="004458D2">
              <w:rPr>
                <w:rFonts w:ascii="Arial" w:eastAsia="Times New Roman" w:hAnsi="Arial" w:cs="Arial"/>
                <w:b/>
                <w:bCs/>
                <w:color w:val="1F1F3F"/>
                <w:sz w:val="15"/>
                <w:szCs w:val="15"/>
              </w:rPr>
              <w:t>Page</w:t>
            </w:r>
            <w:r w:rsidRPr="004458D2">
              <w:rPr>
                <w:rFonts w:ascii="Arial" w:eastAsia="Times New Roman" w:hAnsi="Arial" w:cs="Arial"/>
                <w:color w:val="1F1F3F"/>
                <w:sz w:val="15"/>
              </w:rPr>
              <w:t> </w:t>
            </w:r>
            <w:r w:rsidRPr="004458D2">
              <w:rPr>
                <w:rFonts w:ascii="Arial" w:eastAsia="Times New Roman" w:hAnsi="Arial" w:cs="Arial"/>
                <w:color w:val="1F1F3F"/>
                <w:sz w:val="15"/>
                <w:szCs w:val="15"/>
              </w:rPr>
              <w:t>: 429-435</w:t>
            </w:r>
          </w:p>
        </w:tc>
      </w:tr>
      <w:tr w:rsidR="004458D2" w:rsidRPr="004458D2" w:rsidTr="004458D2">
        <w:trPr>
          <w:tblCellSpacing w:w="0" w:type="dxa"/>
        </w:trPr>
        <w:tc>
          <w:tcPr>
            <w:tcW w:w="5000" w:type="pct"/>
            <w:gridSpan w:val="3"/>
            <w:shd w:val="clear" w:color="auto" w:fill="FFFFFF"/>
            <w:vAlign w:val="center"/>
            <w:hideMark/>
          </w:tcPr>
          <w:p w:rsidR="004458D2" w:rsidRPr="004458D2" w:rsidRDefault="004458D2" w:rsidP="004458D2">
            <w:pPr>
              <w:spacing w:after="0" w:line="225" w:lineRule="atLeast"/>
              <w:rPr>
                <w:rFonts w:ascii="Arial" w:eastAsia="Times New Roman" w:hAnsi="Arial" w:cs="Arial"/>
                <w:color w:val="1F1F3F"/>
                <w:sz w:val="15"/>
                <w:szCs w:val="15"/>
              </w:rPr>
            </w:pPr>
            <w:r w:rsidRPr="004458D2">
              <w:rPr>
                <w:rFonts w:ascii="Arial" w:eastAsia="Times New Roman" w:hAnsi="Arial" w:cs="Arial"/>
                <w:color w:val="1F1F3F"/>
                <w:sz w:val="15"/>
                <w:szCs w:val="15"/>
              </w:rPr>
              <w:t> </w:t>
            </w:r>
          </w:p>
        </w:tc>
      </w:tr>
    </w:tbl>
    <w:p w:rsidR="004458D2" w:rsidRPr="004458D2" w:rsidRDefault="004458D2" w:rsidP="004458D2">
      <w:pPr>
        <w:shd w:val="clear" w:color="auto" w:fill="FFFFFF"/>
        <w:spacing w:before="100" w:beforeAutospacing="1" w:after="240" w:line="225" w:lineRule="atLeast"/>
        <w:rPr>
          <w:rFonts w:ascii="Verdana" w:eastAsia="Times New Roman" w:hAnsi="Verdana" w:cs="Times New Roman"/>
          <w:color w:val="000000"/>
          <w:sz w:val="15"/>
          <w:szCs w:val="15"/>
        </w:rPr>
      </w:pPr>
      <w:r w:rsidRPr="004458D2">
        <w:rPr>
          <w:rFonts w:ascii="Arial" w:eastAsia="Times New Roman" w:hAnsi="Arial" w:cs="Arial"/>
          <w:color w:val="CC6601"/>
          <w:sz w:val="23"/>
          <w:szCs w:val="23"/>
        </w:rPr>
        <w:t>Anti-microbial resistance profile of</w:t>
      </w:r>
      <w:r w:rsidRPr="004458D2">
        <w:rPr>
          <w:rFonts w:ascii="Arial" w:eastAsia="Times New Roman" w:hAnsi="Arial" w:cs="Arial"/>
          <w:color w:val="CC6601"/>
          <w:sz w:val="23"/>
        </w:rPr>
        <w:t> </w:t>
      </w:r>
      <w:proofErr w:type="spellStart"/>
      <w:r w:rsidRPr="004458D2">
        <w:rPr>
          <w:rFonts w:ascii="Arial" w:eastAsia="Times New Roman" w:hAnsi="Arial" w:cs="Arial"/>
          <w:i/>
          <w:iCs/>
          <w:color w:val="CC6601"/>
          <w:sz w:val="23"/>
          <w:szCs w:val="23"/>
        </w:rPr>
        <w:t>Citrobacter</w:t>
      </w:r>
      <w:proofErr w:type="spellEnd"/>
      <w:r w:rsidRPr="004458D2">
        <w:rPr>
          <w:rFonts w:ascii="Arial" w:eastAsia="Times New Roman" w:hAnsi="Arial" w:cs="Arial"/>
          <w:color w:val="CC6601"/>
          <w:sz w:val="23"/>
        </w:rPr>
        <w:t> </w:t>
      </w:r>
      <w:r w:rsidRPr="004458D2">
        <w:rPr>
          <w:rFonts w:ascii="Arial" w:eastAsia="Times New Roman" w:hAnsi="Arial" w:cs="Arial"/>
          <w:color w:val="CC6601"/>
          <w:sz w:val="23"/>
          <w:szCs w:val="23"/>
        </w:rPr>
        <w:t>species in a tertiary care hospital of southern India</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hyperlink r:id="rId5" w:tgtFrame="_blank" w:history="1">
        <w:proofErr w:type="spellStart"/>
        <w:r w:rsidRPr="004458D2">
          <w:rPr>
            <w:rFonts w:ascii="Arial" w:eastAsia="Times New Roman" w:hAnsi="Arial" w:cs="Arial"/>
            <w:b/>
            <w:bCs/>
            <w:color w:val="000000"/>
            <w:sz w:val="15"/>
          </w:rPr>
          <w:t>Basavaraj</w:t>
        </w:r>
        <w:proofErr w:type="spellEnd"/>
        <w:r w:rsidRPr="004458D2">
          <w:rPr>
            <w:rFonts w:ascii="Arial" w:eastAsia="Times New Roman" w:hAnsi="Arial" w:cs="Arial"/>
            <w:b/>
            <w:bCs/>
            <w:color w:val="000000"/>
            <w:sz w:val="15"/>
          </w:rPr>
          <w:t xml:space="preserve"> C Metri</w:t>
        </w:r>
      </w:hyperlink>
      <w:r w:rsidRPr="004458D2">
        <w:rPr>
          <w:rFonts w:ascii="Arial" w:eastAsia="Times New Roman" w:hAnsi="Arial" w:cs="Arial"/>
          <w:b/>
          <w:bCs/>
          <w:color w:val="000000"/>
          <w:sz w:val="15"/>
          <w:szCs w:val="15"/>
          <w:vertAlign w:val="superscript"/>
        </w:rPr>
        <w:t>1</w:t>
      </w:r>
      <w:r w:rsidRPr="004458D2">
        <w:rPr>
          <w:rFonts w:ascii="Arial" w:eastAsia="Times New Roman" w:hAnsi="Arial" w:cs="Arial"/>
          <w:b/>
          <w:bCs/>
          <w:color w:val="000000"/>
          <w:sz w:val="15"/>
          <w:szCs w:val="15"/>
        </w:rPr>
        <w:t>,</w:t>
      </w:r>
      <w:r w:rsidRPr="004458D2">
        <w:rPr>
          <w:rFonts w:ascii="Arial" w:eastAsia="Times New Roman" w:hAnsi="Arial" w:cs="Arial"/>
          <w:b/>
          <w:bCs/>
          <w:color w:val="000000"/>
          <w:sz w:val="15"/>
        </w:rPr>
        <w:t> </w:t>
      </w:r>
      <w:hyperlink r:id="rId6" w:tgtFrame="_blank" w:history="1">
        <w:r w:rsidRPr="004458D2">
          <w:rPr>
            <w:rFonts w:ascii="Arial" w:eastAsia="Times New Roman" w:hAnsi="Arial" w:cs="Arial"/>
            <w:b/>
            <w:bCs/>
            <w:color w:val="000000"/>
            <w:sz w:val="15"/>
          </w:rPr>
          <w:t>P Jyothi</w:t>
        </w:r>
      </w:hyperlink>
      <w:r w:rsidRPr="004458D2">
        <w:rPr>
          <w:rFonts w:ascii="Arial" w:eastAsia="Times New Roman" w:hAnsi="Arial" w:cs="Arial"/>
          <w:b/>
          <w:bCs/>
          <w:color w:val="000000"/>
          <w:sz w:val="15"/>
          <w:szCs w:val="15"/>
          <w:vertAlign w:val="superscript"/>
        </w:rPr>
        <w:t>1</w:t>
      </w:r>
      <w:r w:rsidRPr="004458D2">
        <w:rPr>
          <w:rFonts w:ascii="Arial" w:eastAsia="Times New Roman" w:hAnsi="Arial" w:cs="Arial"/>
          <w:b/>
          <w:bCs/>
          <w:color w:val="000000"/>
          <w:sz w:val="15"/>
          <w:szCs w:val="15"/>
        </w:rPr>
        <w:t>,</w:t>
      </w:r>
      <w:r w:rsidRPr="004458D2">
        <w:rPr>
          <w:rFonts w:ascii="Arial" w:eastAsia="Times New Roman" w:hAnsi="Arial" w:cs="Arial"/>
          <w:b/>
          <w:bCs/>
          <w:color w:val="000000"/>
          <w:sz w:val="15"/>
        </w:rPr>
        <w:t> </w:t>
      </w:r>
      <w:proofErr w:type="spellStart"/>
      <w:r w:rsidRPr="004458D2">
        <w:rPr>
          <w:rFonts w:ascii="Arial" w:eastAsia="Times New Roman" w:hAnsi="Arial" w:cs="Arial"/>
          <w:b/>
          <w:bCs/>
          <w:color w:val="000000"/>
          <w:sz w:val="15"/>
          <w:szCs w:val="15"/>
        </w:rPr>
        <w:fldChar w:fldCharType="begin"/>
      </w:r>
      <w:r w:rsidRPr="004458D2">
        <w:rPr>
          <w:rFonts w:ascii="Arial" w:eastAsia="Times New Roman" w:hAnsi="Arial" w:cs="Arial"/>
          <w:b/>
          <w:bCs/>
          <w:color w:val="000000"/>
          <w:sz w:val="15"/>
          <w:szCs w:val="15"/>
        </w:rPr>
        <w:instrText xml:space="preserve"> HYPERLINK "http://www.indianjmedsci.org/searchresult.asp?search=&amp;author=Basavaraj+V+Peerapur&amp;journal=Y&amp;but_search=Search&amp;entries=10&amp;pg=1&amp;s=0" \t "_blank" </w:instrText>
      </w:r>
      <w:r w:rsidRPr="004458D2">
        <w:rPr>
          <w:rFonts w:ascii="Arial" w:eastAsia="Times New Roman" w:hAnsi="Arial" w:cs="Arial"/>
          <w:b/>
          <w:bCs/>
          <w:color w:val="000000"/>
          <w:sz w:val="15"/>
          <w:szCs w:val="15"/>
        </w:rPr>
        <w:fldChar w:fldCharType="separate"/>
      </w:r>
      <w:r w:rsidRPr="004458D2">
        <w:rPr>
          <w:rFonts w:ascii="Arial" w:eastAsia="Times New Roman" w:hAnsi="Arial" w:cs="Arial"/>
          <w:b/>
          <w:bCs/>
          <w:color w:val="000000"/>
          <w:sz w:val="15"/>
        </w:rPr>
        <w:t>Basavaraj</w:t>
      </w:r>
      <w:proofErr w:type="spellEnd"/>
      <w:r w:rsidRPr="004458D2">
        <w:rPr>
          <w:rFonts w:ascii="Arial" w:eastAsia="Times New Roman" w:hAnsi="Arial" w:cs="Arial"/>
          <w:b/>
          <w:bCs/>
          <w:color w:val="000000"/>
          <w:sz w:val="15"/>
        </w:rPr>
        <w:t xml:space="preserve"> V Peerapur</w:t>
      </w:r>
      <w:r w:rsidRPr="004458D2">
        <w:rPr>
          <w:rFonts w:ascii="Arial" w:eastAsia="Times New Roman" w:hAnsi="Arial" w:cs="Arial"/>
          <w:b/>
          <w:bCs/>
          <w:color w:val="000000"/>
          <w:sz w:val="15"/>
          <w:szCs w:val="15"/>
        </w:rPr>
        <w:fldChar w:fldCharType="end"/>
      </w:r>
      <w:r w:rsidRPr="004458D2">
        <w:rPr>
          <w:rFonts w:ascii="Arial" w:eastAsia="Times New Roman" w:hAnsi="Arial" w:cs="Arial"/>
          <w:b/>
          <w:bCs/>
          <w:color w:val="000000"/>
          <w:sz w:val="15"/>
          <w:szCs w:val="15"/>
          <w:vertAlign w:val="superscript"/>
        </w:rPr>
        <w:t>2</w:t>
      </w:r>
      <w:r w:rsidRPr="004458D2">
        <w:rPr>
          <w:rFonts w:ascii="Verdana" w:eastAsia="Times New Roman" w:hAnsi="Verdana" w:cs="Times New Roman"/>
          <w:color w:val="000000"/>
          <w:sz w:val="15"/>
          <w:szCs w:val="15"/>
        </w:rPr>
        <w:br/>
      </w:r>
      <w:r w:rsidRPr="004458D2">
        <w:rPr>
          <w:rFonts w:ascii="Arial" w:eastAsia="Times New Roman" w:hAnsi="Arial" w:cs="Arial"/>
          <w:color w:val="1F1F1F"/>
          <w:sz w:val="14"/>
          <w:szCs w:val="14"/>
          <w:vertAlign w:val="superscript"/>
        </w:rPr>
        <w:t>1</w:t>
      </w:r>
      <w:r w:rsidRPr="004458D2">
        <w:rPr>
          <w:rFonts w:ascii="Arial" w:eastAsia="Times New Roman" w:hAnsi="Arial" w:cs="Arial"/>
          <w:color w:val="1F1F1F"/>
          <w:sz w:val="14"/>
          <w:szCs w:val="14"/>
        </w:rPr>
        <w:t xml:space="preserve"> Department of Microbiology, BLDEU's </w:t>
      </w:r>
      <w:proofErr w:type="spellStart"/>
      <w:r w:rsidRPr="004458D2">
        <w:rPr>
          <w:rFonts w:ascii="Arial" w:eastAsia="Times New Roman" w:hAnsi="Arial" w:cs="Arial"/>
          <w:color w:val="1F1F1F"/>
          <w:sz w:val="14"/>
          <w:szCs w:val="14"/>
        </w:rPr>
        <w:t>Shri</w:t>
      </w:r>
      <w:proofErr w:type="spellEnd"/>
      <w:r w:rsidRPr="004458D2">
        <w:rPr>
          <w:rFonts w:ascii="Arial" w:eastAsia="Times New Roman" w:hAnsi="Arial" w:cs="Arial"/>
          <w:color w:val="1F1F1F"/>
          <w:sz w:val="14"/>
          <w:szCs w:val="14"/>
        </w:rPr>
        <w:t xml:space="preserve"> B M </w:t>
      </w:r>
      <w:proofErr w:type="spellStart"/>
      <w:r w:rsidRPr="004458D2">
        <w:rPr>
          <w:rFonts w:ascii="Arial" w:eastAsia="Times New Roman" w:hAnsi="Arial" w:cs="Arial"/>
          <w:color w:val="1F1F1F"/>
          <w:sz w:val="14"/>
          <w:szCs w:val="14"/>
        </w:rPr>
        <w:t>Patil</w:t>
      </w:r>
      <w:proofErr w:type="spellEnd"/>
      <w:r w:rsidRPr="004458D2">
        <w:rPr>
          <w:rFonts w:ascii="Arial" w:eastAsia="Times New Roman" w:hAnsi="Arial" w:cs="Arial"/>
          <w:color w:val="1F1F1F"/>
          <w:sz w:val="14"/>
          <w:szCs w:val="14"/>
        </w:rPr>
        <w:t xml:space="preserve"> Medical College, </w:t>
      </w:r>
      <w:proofErr w:type="spellStart"/>
      <w:r w:rsidRPr="004458D2">
        <w:rPr>
          <w:rFonts w:ascii="Arial" w:eastAsia="Times New Roman" w:hAnsi="Arial" w:cs="Arial"/>
          <w:color w:val="1F1F1F"/>
          <w:sz w:val="14"/>
          <w:szCs w:val="14"/>
        </w:rPr>
        <w:t>Bijapur</w:t>
      </w:r>
      <w:proofErr w:type="spellEnd"/>
      <w:r w:rsidRPr="004458D2">
        <w:rPr>
          <w:rFonts w:ascii="Arial" w:eastAsia="Times New Roman" w:hAnsi="Arial" w:cs="Arial"/>
          <w:color w:val="1F1F1F"/>
          <w:sz w:val="14"/>
          <w:szCs w:val="14"/>
        </w:rPr>
        <w:t>, India</w:t>
      </w:r>
      <w:r w:rsidRPr="004458D2">
        <w:rPr>
          <w:rFonts w:ascii="Arial" w:eastAsia="Times New Roman" w:hAnsi="Arial" w:cs="Arial"/>
          <w:color w:val="1F1F1F"/>
          <w:sz w:val="14"/>
          <w:szCs w:val="14"/>
        </w:rPr>
        <w:br/>
      </w:r>
      <w:r w:rsidRPr="004458D2">
        <w:rPr>
          <w:rFonts w:ascii="Arial" w:eastAsia="Times New Roman" w:hAnsi="Arial" w:cs="Arial"/>
          <w:color w:val="1F1F1F"/>
          <w:sz w:val="14"/>
          <w:szCs w:val="14"/>
          <w:vertAlign w:val="superscript"/>
        </w:rPr>
        <w:t>2</w:t>
      </w:r>
      <w:r w:rsidRPr="004458D2">
        <w:rPr>
          <w:rFonts w:ascii="Arial" w:eastAsia="Times New Roman" w:hAnsi="Arial" w:cs="Arial"/>
          <w:color w:val="1F1F1F"/>
          <w:sz w:val="14"/>
          <w:szCs w:val="14"/>
        </w:rPr>
        <w:t xml:space="preserve"> Department of Microbiology, RIMS, </w:t>
      </w:r>
      <w:proofErr w:type="spellStart"/>
      <w:r w:rsidRPr="004458D2">
        <w:rPr>
          <w:rFonts w:ascii="Arial" w:eastAsia="Times New Roman" w:hAnsi="Arial" w:cs="Arial"/>
          <w:color w:val="1F1F1F"/>
          <w:sz w:val="14"/>
          <w:szCs w:val="14"/>
        </w:rPr>
        <w:t>Raichur</w:t>
      </w:r>
      <w:proofErr w:type="spellEnd"/>
      <w:r w:rsidRPr="004458D2">
        <w:rPr>
          <w:rFonts w:ascii="Arial" w:eastAsia="Times New Roman" w:hAnsi="Arial" w:cs="Arial"/>
          <w:color w:val="1F1F1F"/>
          <w:sz w:val="14"/>
          <w:szCs w:val="14"/>
        </w:rPr>
        <w:t>, Karnataka, India</w:t>
      </w:r>
    </w:p>
    <w:tbl>
      <w:tblPr>
        <w:tblW w:w="2000" w:type="pct"/>
        <w:tblCellSpacing w:w="15" w:type="dxa"/>
        <w:tblBorders>
          <w:top w:val="single" w:sz="4" w:space="0" w:color="A6ADC4"/>
          <w:left w:val="single" w:sz="4" w:space="0" w:color="A6ADC4"/>
          <w:bottom w:val="single" w:sz="4" w:space="0" w:color="A6ADC4"/>
          <w:right w:val="single" w:sz="4" w:space="0" w:color="A6ADC4"/>
        </w:tblBorders>
        <w:shd w:val="clear" w:color="auto" w:fill="E1E3ED"/>
        <w:tblCellMar>
          <w:top w:w="15" w:type="dxa"/>
          <w:left w:w="15" w:type="dxa"/>
          <w:bottom w:w="15" w:type="dxa"/>
          <w:right w:w="15" w:type="dxa"/>
        </w:tblCellMar>
        <w:tblLook w:val="04A0"/>
      </w:tblPr>
      <w:tblGrid>
        <w:gridCol w:w="2437"/>
        <w:gridCol w:w="1351"/>
      </w:tblGrid>
      <w:tr w:rsidR="004458D2" w:rsidRPr="004458D2" w:rsidTr="004458D2">
        <w:trPr>
          <w:trHeight w:val="15"/>
          <w:tblCellSpacing w:w="15" w:type="dxa"/>
        </w:trPr>
        <w:tc>
          <w:tcPr>
            <w:tcW w:w="0" w:type="auto"/>
            <w:shd w:val="clear" w:color="auto" w:fill="E1E3ED"/>
            <w:vAlign w:val="center"/>
            <w:hideMark/>
          </w:tcPr>
          <w:p w:rsidR="004458D2" w:rsidRPr="004458D2" w:rsidRDefault="004458D2" w:rsidP="004458D2">
            <w:pPr>
              <w:spacing w:after="0" w:line="15" w:lineRule="atLeast"/>
              <w:rPr>
                <w:rFonts w:ascii="Arial" w:eastAsia="Times New Roman" w:hAnsi="Arial" w:cs="Arial"/>
                <w:color w:val="464646"/>
                <w:sz w:val="14"/>
                <w:szCs w:val="14"/>
              </w:rPr>
            </w:pPr>
            <w:r w:rsidRPr="004458D2">
              <w:rPr>
                <w:rFonts w:ascii="Arial" w:eastAsia="Times New Roman" w:hAnsi="Arial" w:cs="Arial"/>
                <w:color w:val="464646"/>
                <w:sz w:val="14"/>
                <w:szCs w:val="14"/>
              </w:rPr>
              <w:t>Date of Web Publication</w:t>
            </w:r>
          </w:p>
        </w:tc>
        <w:tc>
          <w:tcPr>
            <w:tcW w:w="0" w:type="auto"/>
            <w:shd w:val="clear" w:color="auto" w:fill="E1E3ED"/>
            <w:vAlign w:val="center"/>
            <w:hideMark/>
          </w:tcPr>
          <w:p w:rsidR="004458D2" w:rsidRPr="004458D2" w:rsidRDefault="004458D2" w:rsidP="004458D2">
            <w:pPr>
              <w:spacing w:after="0" w:line="15" w:lineRule="atLeast"/>
              <w:rPr>
                <w:rFonts w:ascii="Arial" w:eastAsia="Times New Roman" w:hAnsi="Arial" w:cs="Arial"/>
                <w:color w:val="464646"/>
                <w:sz w:val="14"/>
                <w:szCs w:val="14"/>
              </w:rPr>
            </w:pPr>
            <w:r w:rsidRPr="004458D2">
              <w:rPr>
                <w:rFonts w:ascii="Arial" w:eastAsia="Times New Roman" w:hAnsi="Arial" w:cs="Arial"/>
                <w:color w:val="464646"/>
                <w:sz w:val="14"/>
                <w:szCs w:val="14"/>
              </w:rPr>
              <w:t>20-Mar-2013</w:t>
            </w:r>
          </w:p>
        </w:tc>
      </w:tr>
    </w:tbl>
    <w:p w:rsidR="004458D2" w:rsidRPr="004458D2" w:rsidRDefault="004458D2" w:rsidP="004458D2">
      <w:pPr>
        <w:shd w:val="clear" w:color="auto" w:fill="FFFFFF"/>
        <w:spacing w:before="100" w:beforeAutospacing="1" w:after="100" w:afterAutospacing="1" w:line="225" w:lineRule="atLeast"/>
        <w:rPr>
          <w:rFonts w:ascii="Verdana" w:eastAsia="Times New Roman" w:hAnsi="Verdana" w:cs="Times New Roman"/>
          <w:color w:val="000000"/>
          <w:sz w:val="15"/>
          <w:szCs w:val="15"/>
        </w:rPr>
      </w:pPr>
      <w:r w:rsidRPr="004458D2">
        <w:rPr>
          <w:rFonts w:ascii="Arial" w:eastAsia="Times New Roman" w:hAnsi="Arial" w:cs="Arial"/>
          <w:b/>
          <w:bCs/>
          <w:color w:val="1F1F3F"/>
          <w:sz w:val="14"/>
          <w:szCs w:val="14"/>
        </w:rPr>
        <w:t>Correspondence Address</w:t>
      </w:r>
      <w:proofErr w:type="gramStart"/>
      <w:r w:rsidRPr="004458D2">
        <w:rPr>
          <w:rFonts w:ascii="Arial" w:eastAsia="Times New Roman" w:hAnsi="Arial" w:cs="Arial"/>
          <w:color w:val="1F1F3F"/>
          <w:sz w:val="14"/>
          <w:szCs w:val="14"/>
        </w:rPr>
        <w:t>:</w:t>
      </w:r>
      <w:proofErr w:type="gramEnd"/>
      <w:r w:rsidRPr="004458D2">
        <w:rPr>
          <w:rFonts w:ascii="Arial" w:eastAsia="Times New Roman" w:hAnsi="Arial" w:cs="Arial"/>
          <w:color w:val="1F1F3F"/>
          <w:sz w:val="14"/>
          <w:szCs w:val="14"/>
        </w:rPr>
        <w:br/>
      </w:r>
      <w:proofErr w:type="spellStart"/>
      <w:r w:rsidRPr="004458D2">
        <w:rPr>
          <w:rFonts w:ascii="Arial" w:eastAsia="Times New Roman" w:hAnsi="Arial" w:cs="Arial"/>
          <w:color w:val="1F1F3F"/>
          <w:sz w:val="14"/>
          <w:szCs w:val="14"/>
        </w:rPr>
        <w:t>Basavaraj</w:t>
      </w:r>
      <w:proofErr w:type="spellEnd"/>
      <w:r w:rsidRPr="004458D2">
        <w:rPr>
          <w:rFonts w:ascii="Arial" w:eastAsia="Times New Roman" w:hAnsi="Arial" w:cs="Arial"/>
          <w:color w:val="1F1F3F"/>
          <w:sz w:val="14"/>
          <w:szCs w:val="14"/>
        </w:rPr>
        <w:t xml:space="preserve"> C </w:t>
      </w:r>
      <w:proofErr w:type="spellStart"/>
      <w:r w:rsidRPr="004458D2">
        <w:rPr>
          <w:rFonts w:ascii="Arial" w:eastAsia="Times New Roman" w:hAnsi="Arial" w:cs="Arial"/>
          <w:color w:val="1F1F3F"/>
          <w:sz w:val="14"/>
          <w:szCs w:val="14"/>
        </w:rPr>
        <w:t>Metri</w:t>
      </w:r>
      <w:proofErr w:type="spellEnd"/>
      <w:r w:rsidRPr="004458D2">
        <w:rPr>
          <w:rFonts w:ascii="Arial" w:eastAsia="Times New Roman" w:hAnsi="Arial" w:cs="Arial"/>
          <w:color w:val="1F1F3F"/>
          <w:sz w:val="14"/>
          <w:szCs w:val="14"/>
        </w:rPr>
        <w:br/>
        <w:t xml:space="preserve">Department of Microbiology, RIMS, </w:t>
      </w:r>
      <w:proofErr w:type="spellStart"/>
      <w:r w:rsidRPr="004458D2">
        <w:rPr>
          <w:rFonts w:ascii="Arial" w:eastAsia="Times New Roman" w:hAnsi="Arial" w:cs="Arial"/>
          <w:color w:val="1F1F3F"/>
          <w:sz w:val="14"/>
          <w:szCs w:val="14"/>
        </w:rPr>
        <w:t>Raichur</w:t>
      </w:r>
      <w:proofErr w:type="spellEnd"/>
      <w:r w:rsidRPr="004458D2">
        <w:rPr>
          <w:rFonts w:ascii="Arial" w:eastAsia="Times New Roman" w:hAnsi="Arial" w:cs="Arial"/>
          <w:color w:val="1F1F3F"/>
          <w:sz w:val="14"/>
          <w:szCs w:val="14"/>
        </w:rPr>
        <w:t>, Karnataka</w:t>
      </w:r>
      <w:r w:rsidRPr="004458D2">
        <w:rPr>
          <w:rFonts w:ascii="Arial" w:eastAsia="Times New Roman" w:hAnsi="Arial" w:cs="Arial"/>
          <w:color w:val="1F1F3F"/>
          <w:sz w:val="14"/>
        </w:rPr>
        <w:t> </w:t>
      </w:r>
      <w:r w:rsidRPr="004458D2">
        <w:rPr>
          <w:rFonts w:ascii="Arial" w:eastAsia="Times New Roman" w:hAnsi="Arial" w:cs="Arial"/>
          <w:color w:val="1F1F3F"/>
          <w:sz w:val="14"/>
          <w:szCs w:val="14"/>
        </w:rPr>
        <w:br/>
        <w:t>India</w:t>
      </w:r>
      <w:r w:rsidRPr="004458D2">
        <w:rPr>
          <w:rFonts w:ascii="Arial" w:eastAsia="Times New Roman" w:hAnsi="Arial" w:cs="Arial"/>
          <w:color w:val="1F1F3F"/>
          <w:sz w:val="14"/>
          <w:szCs w:val="14"/>
        </w:rPr>
        <w:br/>
      </w:r>
      <w:r>
        <w:rPr>
          <w:rFonts w:ascii="Arial" w:eastAsia="Times New Roman" w:hAnsi="Arial" w:cs="Arial"/>
          <w:noProof/>
          <w:color w:val="000000"/>
          <w:sz w:val="15"/>
          <w:szCs w:val="15"/>
        </w:rPr>
        <w:drawing>
          <wp:inline distT="0" distB="0" distL="0" distR="0">
            <wp:extent cx="1431290" cy="158750"/>
            <wp:effectExtent l="19050" t="0" r="0" b="0"/>
            <wp:docPr id="1" name="Picture 1" descr="Login to access the Email i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to access the Email id">
                      <a:hlinkClick r:id="rId7"/>
                    </pic:cNvPr>
                    <pic:cNvPicPr>
                      <a:picLocks noChangeAspect="1" noChangeArrowheads="1"/>
                    </pic:cNvPicPr>
                  </pic:nvPicPr>
                  <pic:blipFill>
                    <a:blip r:embed="rId8"/>
                    <a:srcRect/>
                    <a:stretch>
                      <a:fillRect/>
                    </a:stretch>
                  </pic:blipFill>
                  <pic:spPr bwMode="auto">
                    <a:xfrm>
                      <a:off x="0" y="0"/>
                      <a:ext cx="1431290" cy="158750"/>
                    </a:xfrm>
                    <a:prstGeom prst="rect">
                      <a:avLst/>
                    </a:prstGeom>
                    <a:noFill/>
                    <a:ln w="9525">
                      <a:noFill/>
                      <a:miter lim="800000"/>
                      <a:headEnd/>
                      <a:tailEnd/>
                    </a:ln>
                  </pic:spPr>
                </pic:pic>
              </a:graphicData>
            </a:graphic>
          </wp:inline>
        </w:drawing>
      </w:r>
    </w:p>
    <w:p w:rsidR="004458D2" w:rsidRPr="004458D2" w:rsidRDefault="004458D2" w:rsidP="004458D2">
      <w:pPr>
        <w:spacing w:after="0" w:line="172" w:lineRule="atLeast"/>
        <w:rPr>
          <w:rFonts w:ascii="Arial" w:eastAsia="Times New Roman" w:hAnsi="Arial" w:cs="Arial"/>
          <w:color w:val="1F1F3F"/>
          <w:sz w:val="14"/>
          <w:szCs w:val="14"/>
          <w:shd w:val="clear" w:color="auto" w:fill="FFFFFF"/>
        </w:rPr>
      </w:pPr>
    </w:p>
    <w:p w:rsidR="004458D2" w:rsidRPr="004458D2" w:rsidRDefault="004458D2" w:rsidP="004458D2">
      <w:pPr>
        <w:spacing w:before="100" w:beforeAutospacing="1" w:after="100" w:afterAutospacing="1" w:line="172" w:lineRule="atLeast"/>
        <w:rPr>
          <w:rFonts w:ascii="Arial" w:eastAsia="Times New Roman" w:hAnsi="Arial" w:cs="Arial"/>
          <w:color w:val="1F1F3F"/>
          <w:sz w:val="14"/>
          <w:szCs w:val="14"/>
          <w:shd w:val="clear" w:color="auto" w:fill="FFFFFF"/>
        </w:rPr>
      </w:pPr>
      <w:r w:rsidRPr="004458D2">
        <w:rPr>
          <w:rFonts w:ascii="Arial" w:eastAsia="Times New Roman" w:hAnsi="Arial" w:cs="Arial"/>
          <w:b/>
          <w:bCs/>
          <w:color w:val="1F1F3F"/>
          <w:sz w:val="14"/>
          <w:szCs w:val="14"/>
          <w:shd w:val="clear" w:color="auto" w:fill="FFFFFF"/>
        </w:rPr>
        <w:t>DOI</w:t>
      </w:r>
      <w:r w:rsidRPr="004458D2">
        <w:rPr>
          <w:rFonts w:ascii="Arial" w:eastAsia="Times New Roman" w:hAnsi="Arial" w:cs="Arial"/>
          <w:color w:val="1F1F3F"/>
          <w:sz w:val="14"/>
          <w:szCs w:val="14"/>
          <w:shd w:val="clear" w:color="auto" w:fill="FFFFFF"/>
        </w:rPr>
        <w:t>: 10.4103/0019-5359.109259</w:t>
      </w:r>
    </w:p>
    <w:p w:rsidR="004458D2" w:rsidRPr="004458D2" w:rsidRDefault="004458D2" w:rsidP="004458D2">
      <w:pPr>
        <w:spacing w:before="100" w:beforeAutospacing="1" w:after="100" w:afterAutospacing="1" w:line="172" w:lineRule="atLeast"/>
        <w:rPr>
          <w:rFonts w:ascii="Arial" w:eastAsia="Times New Roman" w:hAnsi="Arial" w:cs="Arial"/>
          <w:color w:val="1F1F3F"/>
          <w:sz w:val="14"/>
          <w:szCs w:val="14"/>
          <w:shd w:val="clear" w:color="auto" w:fill="FFFFFF"/>
        </w:rPr>
      </w:pPr>
      <w:r w:rsidRPr="004458D2">
        <w:rPr>
          <w:rFonts w:ascii="Arial" w:eastAsia="Times New Roman" w:hAnsi="Arial" w:cs="Arial"/>
          <w:b/>
          <w:bCs/>
          <w:color w:val="1F1F3F"/>
          <w:sz w:val="14"/>
          <w:szCs w:val="14"/>
          <w:shd w:val="clear" w:color="auto" w:fill="FFFFFF"/>
        </w:rPr>
        <w:t>PMID:</w:t>
      </w:r>
      <w:r w:rsidRPr="004458D2">
        <w:rPr>
          <w:rFonts w:ascii="Arial" w:eastAsia="Times New Roman" w:hAnsi="Arial" w:cs="Arial"/>
          <w:color w:val="1F1F3F"/>
          <w:sz w:val="14"/>
          <w:szCs w:val="14"/>
          <w:shd w:val="clear" w:color="auto" w:fill="FFFFFF"/>
        </w:rPr>
        <w:t> 23511043</w:t>
      </w:r>
    </w:p>
    <w:p w:rsidR="004458D2" w:rsidRPr="004458D2" w:rsidRDefault="004458D2" w:rsidP="004458D2">
      <w:pPr>
        <w:spacing w:before="100" w:beforeAutospacing="1" w:after="100" w:afterAutospacing="1" w:line="172" w:lineRule="atLeast"/>
        <w:rPr>
          <w:rFonts w:ascii="Arial" w:eastAsia="Times New Roman" w:hAnsi="Arial" w:cs="Arial"/>
          <w:color w:val="1F1F3F"/>
          <w:sz w:val="14"/>
          <w:szCs w:val="14"/>
          <w:shd w:val="clear" w:color="auto" w:fill="FFFFFF"/>
        </w:rPr>
      </w:pPr>
      <w:r>
        <w:rPr>
          <w:rFonts w:ascii="Arial" w:eastAsia="Times New Roman" w:hAnsi="Arial" w:cs="Arial"/>
          <w:noProof/>
          <w:color w:val="000000"/>
          <w:sz w:val="15"/>
          <w:szCs w:val="15"/>
          <w:shd w:val="clear" w:color="auto" w:fill="FFFFFF"/>
        </w:rPr>
        <w:drawing>
          <wp:inline distT="0" distB="0" distL="0" distR="0">
            <wp:extent cx="1184910" cy="341630"/>
            <wp:effectExtent l="19050" t="0" r="0" b="0"/>
            <wp:docPr id="2" name="Picture 2" descr="Get Permission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Permissions">
                      <a:hlinkClick r:id="rId9" tgtFrame="&quot;_blank&quot;"/>
                    </pic:cNvPr>
                    <pic:cNvPicPr>
                      <a:picLocks noChangeAspect="1" noChangeArrowheads="1"/>
                    </pic:cNvPicPr>
                  </pic:nvPicPr>
                  <pic:blipFill>
                    <a:blip r:embed="rId10"/>
                    <a:srcRect/>
                    <a:stretch>
                      <a:fillRect/>
                    </a:stretch>
                  </pic:blipFill>
                  <pic:spPr bwMode="auto">
                    <a:xfrm>
                      <a:off x="0" y="0"/>
                      <a:ext cx="1184910" cy="341630"/>
                    </a:xfrm>
                    <a:prstGeom prst="rect">
                      <a:avLst/>
                    </a:prstGeom>
                    <a:noFill/>
                    <a:ln w="9525">
                      <a:noFill/>
                      <a:miter lim="800000"/>
                      <a:headEnd/>
                      <a:tailEnd/>
                    </a:ln>
                  </pic:spPr>
                </pic:pic>
              </a:graphicData>
            </a:graphic>
          </wp:inline>
        </w:drawing>
      </w:r>
    </w:p>
    <w:tbl>
      <w:tblPr>
        <w:tblW w:w="5000" w:type="pct"/>
        <w:tblCellSpacing w:w="0" w:type="dxa"/>
        <w:shd w:val="clear" w:color="auto" w:fill="FFFFFF"/>
        <w:tblCellMar>
          <w:left w:w="0" w:type="dxa"/>
          <w:right w:w="0" w:type="dxa"/>
        </w:tblCellMar>
        <w:tblLook w:val="04A0"/>
      </w:tblPr>
      <w:tblGrid>
        <w:gridCol w:w="9360"/>
      </w:tblGrid>
      <w:tr w:rsidR="004458D2" w:rsidRPr="004458D2" w:rsidTr="004458D2">
        <w:trPr>
          <w:tblCellSpacing w:w="0" w:type="dxa"/>
        </w:trPr>
        <w:tc>
          <w:tcPr>
            <w:tcW w:w="5000" w:type="pct"/>
            <w:shd w:val="clear" w:color="auto" w:fill="394780"/>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
        </w:tc>
      </w:tr>
    </w:tbl>
    <w:p w:rsidR="004458D2" w:rsidRPr="004458D2" w:rsidRDefault="004458D2" w:rsidP="004458D2">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12" w:space="0" w:color="D2B27E"/>
        </w:tblBorders>
        <w:shd w:val="clear" w:color="auto" w:fill="FFFFFF"/>
        <w:tblCellMar>
          <w:left w:w="0" w:type="dxa"/>
          <w:right w:w="0" w:type="dxa"/>
        </w:tblCellMar>
        <w:tblLook w:val="04A0"/>
      </w:tblPr>
      <w:tblGrid>
        <w:gridCol w:w="7913"/>
        <w:gridCol w:w="50"/>
        <w:gridCol w:w="1397"/>
      </w:tblGrid>
      <w:tr w:rsidR="004458D2" w:rsidRPr="004458D2" w:rsidTr="004458D2">
        <w:trPr>
          <w:tblCellSpacing w:w="0" w:type="dxa"/>
        </w:trPr>
        <w:tc>
          <w:tcPr>
            <w:tcW w:w="4250" w:type="pct"/>
            <w:shd w:val="clear" w:color="auto" w:fill="FFFFFF"/>
            <w:vAlign w:val="center"/>
            <w:hideMark/>
          </w:tcPr>
          <w:p w:rsidR="004458D2" w:rsidRPr="004458D2" w:rsidRDefault="004458D2" w:rsidP="004458D2">
            <w:pPr>
              <w:spacing w:after="0" w:line="225" w:lineRule="atLeast"/>
              <w:rPr>
                <w:rFonts w:ascii="Arial" w:eastAsia="Times New Roman" w:hAnsi="Arial" w:cs="Arial"/>
                <w:b/>
                <w:bCs/>
                <w:color w:val="B20202"/>
                <w:sz w:val="16"/>
                <w:szCs w:val="16"/>
              </w:rPr>
            </w:pPr>
            <w:r w:rsidRPr="004458D2">
              <w:rPr>
                <w:rFonts w:ascii="Arial" w:eastAsia="Times New Roman" w:hAnsi="Arial" w:cs="Arial"/>
                <w:b/>
                <w:bCs/>
                <w:color w:val="B20202"/>
                <w:sz w:val="16"/>
                <w:szCs w:val="16"/>
              </w:rPr>
              <w:t> ¤</w:t>
            </w:r>
            <w:bookmarkStart w:id="0" w:name="abstract"/>
            <w:bookmarkEnd w:id="0"/>
            <w:r w:rsidRPr="004458D2">
              <w:rPr>
                <w:rFonts w:ascii="Arial" w:eastAsia="Times New Roman" w:hAnsi="Arial" w:cs="Arial"/>
                <w:b/>
                <w:bCs/>
                <w:color w:val="B20202"/>
                <w:sz w:val="16"/>
                <w:szCs w:val="16"/>
              </w:rPr>
              <w:t> Abstract</w:t>
            </w:r>
          </w:p>
        </w:tc>
        <w:tc>
          <w:tcPr>
            <w:tcW w:w="0" w:type="auto"/>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sidRPr="004458D2">
              <w:rPr>
                <w:rFonts w:ascii="Verdana" w:eastAsia="Times New Roman" w:hAnsi="Verdana" w:cs="Times New Roman"/>
                <w:color w:val="000000"/>
                <w:sz w:val="14"/>
                <w:szCs w:val="14"/>
              </w:rPr>
              <w:t> </w:t>
            </w:r>
          </w:p>
        </w:tc>
        <w:tc>
          <w:tcPr>
            <w:tcW w:w="750" w:type="pct"/>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4"/>
                <w:szCs w:val="14"/>
              </w:rPr>
            </w:pPr>
          </w:p>
        </w:tc>
      </w:tr>
    </w:tbl>
    <w:p w:rsidR="004458D2" w:rsidRPr="004458D2" w:rsidRDefault="004458D2" w:rsidP="004458D2">
      <w:pPr>
        <w:shd w:val="clear" w:color="auto" w:fill="FFFFFF"/>
        <w:spacing w:before="100" w:beforeAutospacing="1" w:after="100" w:afterAutospacing="1" w:line="225" w:lineRule="atLeast"/>
        <w:rPr>
          <w:rFonts w:ascii="Verdana" w:eastAsia="Times New Roman" w:hAnsi="Verdana" w:cs="Times New Roman"/>
          <w:color w:val="000000"/>
          <w:sz w:val="15"/>
          <w:szCs w:val="15"/>
        </w:rPr>
      </w:pPr>
      <w:r w:rsidRPr="004458D2">
        <w:rPr>
          <w:rFonts w:ascii="Verdana" w:eastAsia="Times New Roman" w:hAnsi="Verdana" w:cs="Times New Roman"/>
          <w:b/>
          <w:bCs/>
          <w:color w:val="000000"/>
          <w:sz w:val="15"/>
          <w:szCs w:val="15"/>
        </w:rPr>
        <w:t>Background:</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Recently, the isolation of this pathogen in hospital settings is increasing and multidrug-resistant strains are emerging; these strains present a challenge for clinician and the clinical microbiologist because of their increased occurrence in </w:t>
      </w:r>
      <w:proofErr w:type="spellStart"/>
      <w:r w:rsidRPr="004458D2">
        <w:rPr>
          <w:rFonts w:ascii="Verdana" w:eastAsia="Times New Roman" w:hAnsi="Verdana" w:cs="Times New Roman"/>
          <w:color w:val="000000"/>
          <w:sz w:val="15"/>
          <w:szCs w:val="15"/>
        </w:rPr>
        <w:t>nosocomial</w:t>
      </w:r>
      <w:proofErr w:type="spellEnd"/>
      <w:r w:rsidRPr="004458D2">
        <w:rPr>
          <w:rFonts w:ascii="Verdana" w:eastAsia="Times New Roman" w:hAnsi="Verdana" w:cs="Times New Roman"/>
          <w:color w:val="000000"/>
          <w:sz w:val="15"/>
          <w:szCs w:val="15"/>
        </w:rPr>
        <w:t xml:space="preserve"> infection. The current study was done to find out the antibiotic sensitivity pattern of </w:t>
      </w:r>
      <w:proofErr w:type="spellStart"/>
      <w:r w:rsidRPr="004458D2">
        <w:rPr>
          <w:rFonts w:ascii="Verdana" w:eastAsia="Times New Roman" w:hAnsi="Verdana" w:cs="Times New Roman"/>
          <w:color w:val="000000"/>
          <w:sz w:val="15"/>
          <w:szCs w:val="15"/>
        </w:rPr>
        <w:t>Citrobacter</w:t>
      </w:r>
      <w:proofErr w:type="spellEnd"/>
      <w:r w:rsidRPr="004458D2">
        <w:rPr>
          <w:rFonts w:ascii="Verdana" w:eastAsia="Times New Roman" w:hAnsi="Verdana" w:cs="Times New Roman"/>
          <w:color w:val="000000"/>
          <w:sz w:val="15"/>
          <w:szCs w:val="15"/>
        </w:rPr>
        <w:t xml:space="preserve"> species from various clinical specimens.</w:t>
      </w:r>
      <w:r w:rsidRPr="004458D2">
        <w:rPr>
          <w:rFonts w:ascii="Verdana" w:eastAsia="Times New Roman" w:hAnsi="Verdana" w:cs="Times New Roman"/>
          <w:color w:val="000000"/>
          <w:sz w:val="15"/>
        </w:rPr>
        <w:t> </w:t>
      </w:r>
      <w:r w:rsidRPr="004458D2">
        <w:rPr>
          <w:rFonts w:ascii="Verdana" w:eastAsia="Times New Roman" w:hAnsi="Verdana" w:cs="Times New Roman"/>
          <w:b/>
          <w:bCs/>
          <w:color w:val="000000"/>
          <w:sz w:val="15"/>
          <w:szCs w:val="15"/>
        </w:rPr>
        <w:t>Materials and Methods:</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Samples were collected from patients in accordance with standard protocols. </w:t>
      </w:r>
      <w:proofErr w:type="spellStart"/>
      <w:r w:rsidRPr="004458D2">
        <w:rPr>
          <w:rFonts w:ascii="Verdana" w:eastAsia="Times New Roman" w:hAnsi="Verdana" w:cs="Times New Roman"/>
          <w:color w:val="000000"/>
          <w:sz w:val="15"/>
          <w:szCs w:val="15"/>
        </w:rPr>
        <w:t>Citrobacter</w:t>
      </w:r>
      <w:proofErr w:type="spellEnd"/>
      <w:r w:rsidRPr="004458D2">
        <w:rPr>
          <w:rFonts w:ascii="Verdana" w:eastAsia="Times New Roman" w:hAnsi="Verdana" w:cs="Times New Roman"/>
          <w:color w:val="000000"/>
          <w:sz w:val="15"/>
          <w:szCs w:val="15"/>
        </w:rPr>
        <w:t xml:space="preserve"> species were identified by conventional biochemical tests. Antibiotic susceptibility of the isolates was done by disc diffusion method according to National Committee for Clinical Laboratory Standards (NCCLS) recommendations.</w:t>
      </w:r>
      <w:r w:rsidRPr="004458D2">
        <w:rPr>
          <w:rFonts w:ascii="Verdana" w:eastAsia="Times New Roman" w:hAnsi="Verdana" w:cs="Times New Roman"/>
          <w:color w:val="000000"/>
          <w:sz w:val="15"/>
        </w:rPr>
        <w:t> </w:t>
      </w:r>
      <w:r w:rsidRPr="004458D2">
        <w:rPr>
          <w:rFonts w:ascii="Verdana" w:eastAsia="Times New Roman" w:hAnsi="Verdana" w:cs="Times New Roman"/>
          <w:b/>
          <w:bCs/>
          <w:color w:val="000000"/>
          <w:sz w:val="15"/>
          <w:szCs w:val="15"/>
        </w:rPr>
        <w:t>Results:</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Out of 563 isolates of </w:t>
      </w:r>
      <w:proofErr w:type="spellStart"/>
      <w:r w:rsidRPr="004458D2">
        <w:rPr>
          <w:rFonts w:ascii="Verdana" w:eastAsia="Times New Roman" w:hAnsi="Verdana" w:cs="Times New Roman"/>
          <w:color w:val="000000"/>
          <w:sz w:val="15"/>
          <w:szCs w:val="15"/>
        </w:rPr>
        <w:t>Citrobacter</w:t>
      </w:r>
      <w:proofErr w:type="spellEnd"/>
      <w:r w:rsidRPr="004458D2">
        <w:rPr>
          <w:rFonts w:ascii="Verdana" w:eastAsia="Times New Roman" w:hAnsi="Verdana" w:cs="Times New Roman"/>
          <w:color w:val="000000"/>
          <w:sz w:val="15"/>
          <w:szCs w:val="15"/>
        </w:rPr>
        <w:t xml:space="preserve">, majority were from pus (48.1%), followed by urine (24.3%), sputum (20.3%), body fluids (05.2%), blood (02.1%). C. </w:t>
      </w:r>
      <w:proofErr w:type="spellStart"/>
      <w:r w:rsidRPr="004458D2">
        <w:rPr>
          <w:rFonts w:ascii="Verdana" w:eastAsia="Times New Roman" w:hAnsi="Verdana" w:cs="Times New Roman"/>
          <w:color w:val="000000"/>
          <w:sz w:val="15"/>
          <w:szCs w:val="15"/>
        </w:rPr>
        <w:t>koseri</w:t>
      </w:r>
      <w:proofErr w:type="spellEnd"/>
      <w:r w:rsidRPr="004458D2">
        <w:rPr>
          <w:rFonts w:ascii="Verdana" w:eastAsia="Times New Roman" w:hAnsi="Verdana" w:cs="Times New Roman"/>
          <w:color w:val="000000"/>
          <w:sz w:val="15"/>
          <w:szCs w:val="15"/>
        </w:rPr>
        <w:t xml:space="preserve"> was the predominant species [391 (70%)] isolated. Infection was </w:t>
      </w:r>
      <w:proofErr w:type="spellStart"/>
      <w:r w:rsidRPr="004458D2">
        <w:rPr>
          <w:rFonts w:ascii="Verdana" w:eastAsia="Times New Roman" w:hAnsi="Verdana" w:cs="Times New Roman"/>
          <w:color w:val="000000"/>
          <w:sz w:val="15"/>
          <w:szCs w:val="15"/>
        </w:rPr>
        <w:t>nosocomialy</w:t>
      </w:r>
      <w:proofErr w:type="spellEnd"/>
      <w:r w:rsidRPr="004458D2">
        <w:rPr>
          <w:rFonts w:ascii="Verdana" w:eastAsia="Times New Roman" w:hAnsi="Verdana" w:cs="Times New Roman"/>
          <w:color w:val="000000"/>
          <w:sz w:val="15"/>
          <w:szCs w:val="15"/>
        </w:rPr>
        <w:t xml:space="preserve"> acquired in 493 (87.4%) patients. The mean age was 39.5 years. Anti-</w:t>
      </w:r>
      <w:proofErr w:type="spellStart"/>
      <w:r w:rsidRPr="004458D2">
        <w:rPr>
          <w:rFonts w:ascii="Verdana" w:eastAsia="Times New Roman" w:hAnsi="Verdana" w:cs="Times New Roman"/>
          <w:color w:val="000000"/>
          <w:sz w:val="15"/>
          <w:szCs w:val="15"/>
        </w:rPr>
        <w:t>biograms</w:t>
      </w:r>
      <w:proofErr w:type="spellEnd"/>
      <w:r w:rsidRPr="004458D2">
        <w:rPr>
          <w:rFonts w:ascii="Verdana" w:eastAsia="Times New Roman" w:hAnsi="Verdana" w:cs="Times New Roman"/>
          <w:color w:val="000000"/>
          <w:sz w:val="15"/>
          <w:szCs w:val="15"/>
        </w:rPr>
        <w:t xml:space="preserve"> of </w:t>
      </w:r>
      <w:proofErr w:type="spellStart"/>
      <w:r w:rsidRPr="004458D2">
        <w:rPr>
          <w:rFonts w:ascii="Verdana" w:eastAsia="Times New Roman" w:hAnsi="Verdana" w:cs="Times New Roman"/>
          <w:color w:val="000000"/>
          <w:sz w:val="15"/>
          <w:szCs w:val="15"/>
        </w:rPr>
        <w:t>Citrobacter</w:t>
      </w:r>
      <w:proofErr w:type="spellEnd"/>
      <w:r w:rsidRPr="004458D2">
        <w:rPr>
          <w:rFonts w:ascii="Verdana" w:eastAsia="Times New Roman" w:hAnsi="Verdana" w:cs="Times New Roman"/>
          <w:color w:val="000000"/>
          <w:sz w:val="15"/>
          <w:szCs w:val="15"/>
        </w:rPr>
        <w:t xml:space="preserve"> isolates revealed that effective agent against </w:t>
      </w:r>
      <w:proofErr w:type="spellStart"/>
      <w:r w:rsidRPr="004458D2">
        <w:rPr>
          <w:rFonts w:ascii="Verdana" w:eastAsia="Times New Roman" w:hAnsi="Verdana" w:cs="Times New Roman"/>
          <w:color w:val="000000"/>
          <w:sz w:val="15"/>
          <w:szCs w:val="15"/>
        </w:rPr>
        <w:t>Citrobacter</w:t>
      </w:r>
      <w:proofErr w:type="spellEnd"/>
      <w:r w:rsidRPr="004458D2">
        <w:rPr>
          <w:rFonts w:ascii="Verdana" w:eastAsia="Times New Roman" w:hAnsi="Verdana" w:cs="Times New Roman"/>
          <w:color w:val="000000"/>
          <w:sz w:val="15"/>
          <w:szCs w:val="15"/>
        </w:rPr>
        <w:t xml:space="preserve"> isolates was </w:t>
      </w:r>
      <w:proofErr w:type="spellStart"/>
      <w:r w:rsidRPr="004458D2">
        <w:rPr>
          <w:rFonts w:ascii="Verdana" w:eastAsia="Times New Roman" w:hAnsi="Verdana" w:cs="Times New Roman"/>
          <w:color w:val="000000"/>
          <w:sz w:val="15"/>
          <w:szCs w:val="15"/>
        </w:rPr>
        <w:t>imipenem</w:t>
      </w:r>
      <w:proofErr w:type="spellEnd"/>
      <w:r w:rsidRPr="004458D2">
        <w:rPr>
          <w:rFonts w:ascii="Verdana" w:eastAsia="Times New Roman" w:hAnsi="Verdana" w:cs="Times New Roman"/>
          <w:color w:val="000000"/>
          <w:sz w:val="15"/>
          <w:szCs w:val="15"/>
        </w:rPr>
        <w:t xml:space="preserve"> (91.8% sensitive), followed by </w:t>
      </w:r>
      <w:proofErr w:type="spellStart"/>
      <w:r w:rsidRPr="004458D2">
        <w:rPr>
          <w:rFonts w:ascii="Verdana" w:eastAsia="Times New Roman" w:hAnsi="Verdana" w:cs="Times New Roman"/>
          <w:color w:val="000000"/>
          <w:sz w:val="15"/>
          <w:szCs w:val="15"/>
        </w:rPr>
        <w:t>piperacillin</w:t>
      </w:r>
      <w:proofErr w:type="spellEnd"/>
      <w:r w:rsidRPr="004458D2">
        <w:rPr>
          <w:rFonts w:ascii="Verdana" w:eastAsia="Times New Roman" w:hAnsi="Verdana" w:cs="Times New Roman"/>
          <w:color w:val="000000"/>
          <w:sz w:val="15"/>
          <w:szCs w:val="15"/>
        </w:rPr>
        <w:t>/</w:t>
      </w:r>
      <w:proofErr w:type="spellStart"/>
      <w:r w:rsidRPr="004458D2">
        <w:rPr>
          <w:rFonts w:ascii="Verdana" w:eastAsia="Times New Roman" w:hAnsi="Verdana" w:cs="Times New Roman"/>
          <w:color w:val="000000"/>
          <w:sz w:val="15"/>
          <w:szCs w:val="15"/>
        </w:rPr>
        <w:t>tazobactam</w:t>
      </w:r>
      <w:proofErr w:type="spellEnd"/>
      <w:r w:rsidRPr="004458D2">
        <w:rPr>
          <w:rFonts w:ascii="Verdana" w:eastAsia="Times New Roman" w:hAnsi="Verdana" w:cs="Times New Roman"/>
          <w:color w:val="000000"/>
          <w:sz w:val="15"/>
          <w:szCs w:val="15"/>
        </w:rPr>
        <w:t xml:space="preserve"> (58.3%) and </w:t>
      </w:r>
      <w:proofErr w:type="spellStart"/>
      <w:r w:rsidRPr="004458D2">
        <w:rPr>
          <w:rFonts w:ascii="Verdana" w:eastAsia="Times New Roman" w:hAnsi="Verdana" w:cs="Times New Roman"/>
          <w:color w:val="000000"/>
          <w:sz w:val="15"/>
          <w:szCs w:val="15"/>
        </w:rPr>
        <w:t>amikacin</w:t>
      </w:r>
      <w:proofErr w:type="spellEnd"/>
      <w:r w:rsidRPr="004458D2">
        <w:rPr>
          <w:rFonts w:ascii="Verdana" w:eastAsia="Times New Roman" w:hAnsi="Verdana" w:cs="Times New Roman"/>
          <w:color w:val="000000"/>
          <w:sz w:val="15"/>
          <w:szCs w:val="15"/>
        </w:rPr>
        <w:t xml:space="preserve"> (53.4%).</w:t>
      </w:r>
      <w:r w:rsidRPr="004458D2">
        <w:rPr>
          <w:rFonts w:ascii="Verdana" w:eastAsia="Times New Roman" w:hAnsi="Verdana" w:cs="Times New Roman"/>
          <w:color w:val="000000"/>
          <w:sz w:val="15"/>
        </w:rPr>
        <w:t> </w:t>
      </w:r>
      <w:r w:rsidRPr="004458D2">
        <w:rPr>
          <w:rFonts w:ascii="Verdana" w:eastAsia="Times New Roman" w:hAnsi="Verdana" w:cs="Times New Roman"/>
          <w:b/>
          <w:bCs/>
          <w:color w:val="000000"/>
          <w:sz w:val="15"/>
          <w:szCs w:val="15"/>
        </w:rPr>
        <w:t>Conclusion:</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color w:val="000000"/>
          <w:sz w:val="15"/>
          <w:szCs w:val="15"/>
        </w:rPr>
        <w:t>Citrobacter</w:t>
      </w:r>
      <w:proofErr w:type="spellEnd"/>
      <w:r w:rsidRPr="004458D2">
        <w:rPr>
          <w:rFonts w:ascii="Verdana" w:eastAsia="Times New Roman" w:hAnsi="Verdana" w:cs="Times New Roman"/>
          <w:color w:val="000000"/>
          <w:sz w:val="15"/>
          <w:szCs w:val="15"/>
        </w:rPr>
        <w:t xml:space="preserve"> isolates resistant to multiple anti-microbial agents have emerged, including strains resistant to </w:t>
      </w:r>
      <w:proofErr w:type="spellStart"/>
      <w:r w:rsidRPr="004458D2">
        <w:rPr>
          <w:rFonts w:ascii="Verdana" w:eastAsia="Times New Roman" w:hAnsi="Verdana" w:cs="Times New Roman"/>
          <w:color w:val="000000"/>
          <w:sz w:val="15"/>
          <w:szCs w:val="15"/>
        </w:rPr>
        <w:t>imipenem</w:t>
      </w:r>
      <w:proofErr w:type="spellEnd"/>
      <w:r w:rsidRPr="004458D2">
        <w:rPr>
          <w:rFonts w:ascii="Verdana" w:eastAsia="Times New Roman" w:hAnsi="Verdana" w:cs="Times New Roman"/>
          <w:color w:val="000000"/>
          <w:sz w:val="15"/>
          <w:szCs w:val="15"/>
        </w:rPr>
        <w:t xml:space="preserve">, making it an emerging </w:t>
      </w:r>
      <w:proofErr w:type="spellStart"/>
      <w:r w:rsidRPr="004458D2">
        <w:rPr>
          <w:rFonts w:ascii="Verdana" w:eastAsia="Times New Roman" w:hAnsi="Verdana" w:cs="Times New Roman"/>
          <w:color w:val="000000"/>
          <w:sz w:val="15"/>
          <w:szCs w:val="15"/>
        </w:rPr>
        <w:t>nosocomial</w:t>
      </w:r>
      <w:proofErr w:type="spellEnd"/>
      <w:r w:rsidRPr="004458D2">
        <w:rPr>
          <w:rFonts w:ascii="Verdana" w:eastAsia="Times New Roman" w:hAnsi="Verdana" w:cs="Times New Roman"/>
          <w:color w:val="000000"/>
          <w:sz w:val="15"/>
          <w:szCs w:val="15"/>
        </w:rPr>
        <w:t xml:space="preserve"> pathogen. Therefore, the results of this study suggest that surveillance of anti-microbial resistance in </w:t>
      </w:r>
      <w:proofErr w:type="spellStart"/>
      <w:r w:rsidRPr="004458D2">
        <w:rPr>
          <w:rFonts w:ascii="Verdana" w:eastAsia="Times New Roman" w:hAnsi="Verdana" w:cs="Times New Roman"/>
          <w:color w:val="000000"/>
          <w:sz w:val="15"/>
          <w:szCs w:val="15"/>
        </w:rPr>
        <w:t>Citrobacter</w:t>
      </w:r>
      <w:proofErr w:type="spellEnd"/>
      <w:r w:rsidRPr="004458D2">
        <w:rPr>
          <w:rFonts w:ascii="Verdana" w:eastAsia="Times New Roman" w:hAnsi="Verdana" w:cs="Times New Roman"/>
          <w:color w:val="000000"/>
          <w:sz w:val="15"/>
          <w:szCs w:val="15"/>
        </w:rPr>
        <w:t xml:space="preserve"> is necessary. Antibiotic policy should be formulated in the hospital. Depending on the antibiotic sensitivity pattern of the </w:t>
      </w:r>
      <w:proofErr w:type="spellStart"/>
      <w:r w:rsidRPr="004458D2">
        <w:rPr>
          <w:rFonts w:ascii="Verdana" w:eastAsia="Times New Roman" w:hAnsi="Verdana" w:cs="Times New Roman"/>
          <w:color w:val="000000"/>
          <w:sz w:val="15"/>
          <w:szCs w:val="15"/>
        </w:rPr>
        <w:t>Citrobacter</w:t>
      </w:r>
      <w:proofErr w:type="spellEnd"/>
      <w:r w:rsidRPr="004458D2">
        <w:rPr>
          <w:rFonts w:ascii="Verdana" w:eastAsia="Times New Roman" w:hAnsi="Verdana" w:cs="Times New Roman"/>
          <w:color w:val="000000"/>
          <w:sz w:val="15"/>
          <w:szCs w:val="15"/>
        </w:rPr>
        <w:t xml:space="preserve"> isolates, antibiotics should be used, and proper infection control measures should be strictly followed to prevent spread of this pathogen.</w:t>
      </w:r>
    </w:p>
    <w:p w:rsidR="004458D2" w:rsidRPr="004458D2" w:rsidRDefault="004458D2" w:rsidP="004458D2">
      <w:pPr>
        <w:spacing w:after="0" w:line="240" w:lineRule="auto"/>
        <w:rPr>
          <w:rFonts w:ascii="Times New Roman" w:eastAsia="Times New Roman" w:hAnsi="Times New Roman" w:cs="Times New Roman"/>
          <w:sz w:val="24"/>
          <w:szCs w:val="24"/>
        </w:rPr>
      </w:pPr>
      <w:r w:rsidRPr="004458D2">
        <w:rPr>
          <w:rFonts w:ascii="Verdana" w:eastAsia="Times New Roman" w:hAnsi="Verdana" w:cs="Times New Roman"/>
          <w:color w:val="000000"/>
          <w:sz w:val="15"/>
          <w:szCs w:val="15"/>
        </w:rPr>
        <w:br/>
      </w:r>
    </w:p>
    <w:p w:rsidR="004458D2" w:rsidRPr="004458D2" w:rsidRDefault="004458D2" w:rsidP="004458D2">
      <w:pPr>
        <w:shd w:val="clear" w:color="auto" w:fill="FFFFFF"/>
        <w:spacing w:before="100" w:beforeAutospacing="1" w:after="100" w:afterAutospacing="1" w:line="225" w:lineRule="atLeast"/>
        <w:rPr>
          <w:rFonts w:ascii="Verdana" w:eastAsia="Times New Roman" w:hAnsi="Verdana" w:cs="Times New Roman"/>
          <w:color w:val="000000"/>
          <w:sz w:val="15"/>
          <w:szCs w:val="15"/>
        </w:rPr>
      </w:pPr>
      <w:r w:rsidRPr="004458D2">
        <w:rPr>
          <w:rFonts w:ascii="Verdana" w:eastAsia="Times New Roman" w:hAnsi="Verdana" w:cs="Times New Roman"/>
          <w:b/>
          <w:bCs/>
          <w:color w:val="000000"/>
          <w:sz w:val="15"/>
          <w:szCs w:val="15"/>
        </w:rPr>
        <w:t>Keywords:</w:t>
      </w:r>
      <w:r w:rsidRPr="004458D2">
        <w:rPr>
          <w:rFonts w:ascii="Verdana" w:eastAsia="Times New Roman" w:hAnsi="Verdana" w:cs="Times New Roman"/>
          <w:color w:val="000000"/>
          <w:sz w:val="15"/>
          <w:szCs w:val="15"/>
        </w:rPr>
        <w:t> </w:t>
      </w:r>
      <w:r w:rsidRPr="004458D2">
        <w:rPr>
          <w:rFonts w:ascii="Verdana" w:eastAsia="Times New Roman" w:hAnsi="Verdana" w:cs="Times New Roman"/>
          <w:i/>
          <w:iCs/>
          <w:color w:val="000000"/>
          <w:sz w:val="15"/>
          <w:szCs w:val="15"/>
        </w:rPr>
        <w:t xml:space="preserve">Anti-microbial resistance, antibiotics, </w:t>
      </w:r>
      <w:proofErr w:type="spellStart"/>
      <w:r w:rsidRPr="004458D2">
        <w:rPr>
          <w:rFonts w:ascii="Verdana" w:eastAsia="Times New Roman" w:hAnsi="Verdana" w:cs="Times New Roman"/>
          <w:i/>
          <w:iCs/>
          <w:color w:val="000000"/>
          <w:sz w:val="15"/>
          <w:szCs w:val="15"/>
        </w:rPr>
        <w:t>citrobacter</w:t>
      </w:r>
      <w:proofErr w:type="spellEnd"/>
    </w:p>
    <w:p w:rsidR="004458D2" w:rsidRPr="004458D2" w:rsidRDefault="004458D2" w:rsidP="004458D2">
      <w:pPr>
        <w:spacing w:after="0" w:line="240" w:lineRule="auto"/>
        <w:rPr>
          <w:rFonts w:ascii="Times New Roman" w:eastAsia="Times New Roman" w:hAnsi="Times New Roman" w:cs="Times New Roman"/>
          <w:sz w:val="24"/>
          <w:szCs w:val="24"/>
        </w:rPr>
      </w:pPr>
    </w:p>
    <w:tbl>
      <w:tblPr>
        <w:tblW w:w="5000" w:type="pct"/>
        <w:tblCellSpacing w:w="15" w:type="dxa"/>
        <w:tblBorders>
          <w:top w:val="single" w:sz="4" w:space="0" w:color="A6ADC4"/>
          <w:left w:val="single" w:sz="4" w:space="0" w:color="A6ADC4"/>
          <w:bottom w:val="single" w:sz="4" w:space="0" w:color="A6ADC4"/>
          <w:right w:val="single" w:sz="4" w:space="0" w:color="A6ADC4"/>
        </w:tblBorders>
        <w:shd w:val="clear" w:color="auto" w:fill="E1F3EF"/>
        <w:tblCellMar>
          <w:top w:w="15" w:type="dxa"/>
          <w:left w:w="15" w:type="dxa"/>
          <w:bottom w:w="15" w:type="dxa"/>
          <w:right w:w="15" w:type="dxa"/>
        </w:tblCellMar>
        <w:tblLook w:val="04A0"/>
      </w:tblPr>
      <w:tblGrid>
        <w:gridCol w:w="9470"/>
      </w:tblGrid>
      <w:tr w:rsidR="004458D2" w:rsidRPr="004458D2" w:rsidTr="004458D2">
        <w:trPr>
          <w:tblCellSpacing w:w="15" w:type="dxa"/>
        </w:trPr>
        <w:tc>
          <w:tcPr>
            <w:tcW w:w="0" w:type="auto"/>
            <w:shd w:val="clear" w:color="auto" w:fill="E1F3EF"/>
            <w:vAlign w:val="center"/>
            <w:hideMark/>
          </w:tcPr>
          <w:p w:rsidR="004458D2" w:rsidRPr="004458D2" w:rsidRDefault="004458D2" w:rsidP="004458D2">
            <w:pPr>
              <w:spacing w:after="0" w:line="186" w:lineRule="atLeast"/>
              <w:rPr>
                <w:rFonts w:ascii="Arial" w:eastAsia="Times New Roman" w:hAnsi="Arial" w:cs="Arial"/>
                <w:color w:val="1F1F3F"/>
                <w:sz w:val="15"/>
                <w:szCs w:val="15"/>
              </w:rPr>
            </w:pPr>
            <w:r w:rsidRPr="004458D2">
              <w:rPr>
                <w:rFonts w:ascii="Arial" w:eastAsia="Times New Roman" w:hAnsi="Arial" w:cs="Arial"/>
                <w:b/>
                <w:bCs/>
                <w:color w:val="1F1F3F"/>
                <w:sz w:val="15"/>
                <w:szCs w:val="15"/>
              </w:rPr>
              <w:lastRenderedPageBreak/>
              <w:t>How to cite this article</w:t>
            </w:r>
            <w:proofErr w:type="gramStart"/>
            <w:r w:rsidRPr="004458D2">
              <w:rPr>
                <w:rFonts w:ascii="Arial" w:eastAsia="Times New Roman" w:hAnsi="Arial" w:cs="Arial"/>
                <w:b/>
                <w:bCs/>
                <w:color w:val="1F1F3F"/>
                <w:sz w:val="15"/>
                <w:szCs w:val="15"/>
              </w:rPr>
              <w:t>:</w:t>
            </w:r>
            <w:proofErr w:type="gramEnd"/>
            <w:r w:rsidRPr="004458D2">
              <w:rPr>
                <w:rFonts w:ascii="Arial" w:eastAsia="Times New Roman" w:hAnsi="Arial" w:cs="Arial"/>
                <w:color w:val="1F1F3F"/>
                <w:sz w:val="15"/>
                <w:szCs w:val="15"/>
              </w:rPr>
              <w:br/>
            </w:r>
            <w:proofErr w:type="spellStart"/>
            <w:r w:rsidRPr="004458D2">
              <w:rPr>
                <w:rFonts w:ascii="Arial" w:eastAsia="Times New Roman" w:hAnsi="Arial" w:cs="Arial"/>
                <w:color w:val="1F1F3F"/>
                <w:sz w:val="15"/>
                <w:szCs w:val="15"/>
              </w:rPr>
              <w:t>Metri</w:t>
            </w:r>
            <w:proofErr w:type="spellEnd"/>
            <w:r w:rsidRPr="004458D2">
              <w:rPr>
                <w:rFonts w:ascii="Arial" w:eastAsia="Times New Roman" w:hAnsi="Arial" w:cs="Arial"/>
                <w:color w:val="1F1F3F"/>
                <w:sz w:val="15"/>
                <w:szCs w:val="15"/>
              </w:rPr>
              <w:t xml:space="preserve"> BC, </w:t>
            </w:r>
            <w:proofErr w:type="spellStart"/>
            <w:r w:rsidRPr="004458D2">
              <w:rPr>
                <w:rFonts w:ascii="Arial" w:eastAsia="Times New Roman" w:hAnsi="Arial" w:cs="Arial"/>
                <w:color w:val="1F1F3F"/>
                <w:sz w:val="15"/>
                <w:szCs w:val="15"/>
              </w:rPr>
              <w:t>Jyothi</w:t>
            </w:r>
            <w:proofErr w:type="spellEnd"/>
            <w:r w:rsidRPr="004458D2">
              <w:rPr>
                <w:rFonts w:ascii="Arial" w:eastAsia="Times New Roman" w:hAnsi="Arial" w:cs="Arial"/>
                <w:color w:val="1F1F3F"/>
                <w:sz w:val="15"/>
                <w:szCs w:val="15"/>
              </w:rPr>
              <w:t xml:space="preserve"> P, </w:t>
            </w:r>
            <w:proofErr w:type="spellStart"/>
            <w:r w:rsidRPr="004458D2">
              <w:rPr>
                <w:rFonts w:ascii="Arial" w:eastAsia="Times New Roman" w:hAnsi="Arial" w:cs="Arial"/>
                <w:color w:val="1F1F3F"/>
                <w:sz w:val="15"/>
                <w:szCs w:val="15"/>
              </w:rPr>
              <w:t>Peerapur</w:t>
            </w:r>
            <w:proofErr w:type="spellEnd"/>
            <w:r w:rsidRPr="004458D2">
              <w:rPr>
                <w:rFonts w:ascii="Arial" w:eastAsia="Times New Roman" w:hAnsi="Arial" w:cs="Arial"/>
                <w:color w:val="1F1F3F"/>
                <w:sz w:val="15"/>
                <w:szCs w:val="15"/>
              </w:rPr>
              <w:t xml:space="preserve"> BV. Anti-microbial resistance profile of</w:t>
            </w:r>
            <w:r w:rsidRPr="004458D2">
              <w:rPr>
                <w:rFonts w:ascii="Arial" w:eastAsia="Times New Roman" w:hAnsi="Arial" w:cs="Arial"/>
                <w:color w:val="1F1F3F"/>
                <w:sz w:val="15"/>
              </w:rPr>
              <w:t> </w:t>
            </w:r>
            <w:proofErr w:type="spellStart"/>
            <w:r w:rsidRPr="004458D2">
              <w:rPr>
                <w:rFonts w:ascii="Arial" w:eastAsia="Times New Roman" w:hAnsi="Arial" w:cs="Arial"/>
                <w:i/>
                <w:iCs/>
                <w:color w:val="1F1F3F"/>
                <w:sz w:val="15"/>
                <w:szCs w:val="15"/>
              </w:rPr>
              <w:t>Citrobacter</w:t>
            </w:r>
            <w:proofErr w:type="spellEnd"/>
            <w:r w:rsidRPr="004458D2">
              <w:rPr>
                <w:rFonts w:ascii="Arial" w:eastAsia="Times New Roman" w:hAnsi="Arial" w:cs="Arial"/>
                <w:color w:val="1F1F3F"/>
                <w:sz w:val="15"/>
              </w:rPr>
              <w:t> </w:t>
            </w:r>
            <w:r w:rsidRPr="004458D2">
              <w:rPr>
                <w:rFonts w:ascii="Arial" w:eastAsia="Times New Roman" w:hAnsi="Arial" w:cs="Arial"/>
                <w:color w:val="1F1F3F"/>
                <w:sz w:val="15"/>
                <w:szCs w:val="15"/>
              </w:rPr>
              <w:t xml:space="preserve">species in a tertiary care hospital of southern India. Indian J Med </w:t>
            </w:r>
            <w:proofErr w:type="spellStart"/>
            <w:r w:rsidRPr="004458D2">
              <w:rPr>
                <w:rFonts w:ascii="Arial" w:eastAsia="Times New Roman" w:hAnsi="Arial" w:cs="Arial"/>
                <w:color w:val="1F1F3F"/>
                <w:sz w:val="15"/>
                <w:szCs w:val="15"/>
              </w:rPr>
              <w:t>Sci</w:t>
            </w:r>
            <w:proofErr w:type="spellEnd"/>
            <w:r w:rsidRPr="004458D2">
              <w:rPr>
                <w:rFonts w:ascii="Arial" w:eastAsia="Times New Roman" w:hAnsi="Arial" w:cs="Arial"/>
                <w:color w:val="1F1F3F"/>
                <w:sz w:val="15"/>
                <w:szCs w:val="15"/>
              </w:rPr>
              <w:t xml:space="preserve"> 2011;65:429-35</w:t>
            </w:r>
          </w:p>
        </w:tc>
      </w:tr>
    </w:tbl>
    <w:p w:rsidR="004458D2" w:rsidRPr="004458D2" w:rsidRDefault="004458D2" w:rsidP="004458D2">
      <w:pPr>
        <w:spacing w:after="0" w:line="240" w:lineRule="auto"/>
        <w:rPr>
          <w:rFonts w:ascii="Times New Roman" w:eastAsia="Times New Roman" w:hAnsi="Times New Roman" w:cs="Times New Roman"/>
          <w:sz w:val="24"/>
          <w:szCs w:val="24"/>
        </w:rPr>
      </w:pPr>
    </w:p>
    <w:tbl>
      <w:tblPr>
        <w:tblW w:w="5000" w:type="pct"/>
        <w:tblCellSpacing w:w="15" w:type="dxa"/>
        <w:tblBorders>
          <w:top w:val="single" w:sz="4" w:space="0" w:color="A6ADC4"/>
          <w:left w:val="single" w:sz="4" w:space="0" w:color="A6ADC4"/>
          <w:bottom w:val="single" w:sz="4" w:space="0" w:color="A6ADC4"/>
          <w:right w:val="single" w:sz="4" w:space="0" w:color="A6ADC4"/>
        </w:tblBorders>
        <w:shd w:val="clear" w:color="auto" w:fill="E1F3EF"/>
        <w:tblCellMar>
          <w:top w:w="15" w:type="dxa"/>
          <w:left w:w="15" w:type="dxa"/>
          <w:bottom w:w="15" w:type="dxa"/>
          <w:right w:w="15" w:type="dxa"/>
        </w:tblCellMar>
        <w:tblLook w:val="04A0"/>
      </w:tblPr>
      <w:tblGrid>
        <w:gridCol w:w="9470"/>
      </w:tblGrid>
      <w:tr w:rsidR="004458D2" w:rsidRPr="004458D2" w:rsidTr="004458D2">
        <w:trPr>
          <w:tblCellSpacing w:w="15" w:type="dxa"/>
        </w:trPr>
        <w:tc>
          <w:tcPr>
            <w:tcW w:w="0" w:type="auto"/>
            <w:shd w:val="clear" w:color="auto" w:fill="E1F3EF"/>
            <w:vAlign w:val="center"/>
            <w:hideMark/>
          </w:tcPr>
          <w:p w:rsidR="004458D2" w:rsidRPr="004458D2" w:rsidRDefault="004458D2" w:rsidP="004458D2">
            <w:pPr>
              <w:spacing w:after="0" w:line="186" w:lineRule="atLeast"/>
              <w:rPr>
                <w:rFonts w:ascii="Arial" w:eastAsia="Times New Roman" w:hAnsi="Arial" w:cs="Arial"/>
                <w:color w:val="1F1F3F"/>
                <w:sz w:val="15"/>
                <w:szCs w:val="15"/>
              </w:rPr>
            </w:pPr>
            <w:r w:rsidRPr="004458D2">
              <w:rPr>
                <w:rFonts w:ascii="Arial" w:eastAsia="Times New Roman" w:hAnsi="Arial" w:cs="Arial"/>
                <w:b/>
                <w:bCs/>
                <w:color w:val="1F1F3F"/>
                <w:sz w:val="15"/>
                <w:szCs w:val="15"/>
              </w:rPr>
              <w:t>How to cite this URL</w:t>
            </w:r>
            <w:proofErr w:type="gramStart"/>
            <w:r w:rsidRPr="004458D2">
              <w:rPr>
                <w:rFonts w:ascii="Arial" w:eastAsia="Times New Roman" w:hAnsi="Arial" w:cs="Arial"/>
                <w:b/>
                <w:bCs/>
                <w:color w:val="1F1F3F"/>
                <w:sz w:val="15"/>
                <w:szCs w:val="15"/>
              </w:rPr>
              <w:t>:</w:t>
            </w:r>
            <w:proofErr w:type="gramEnd"/>
            <w:r w:rsidRPr="004458D2">
              <w:rPr>
                <w:rFonts w:ascii="Arial" w:eastAsia="Times New Roman" w:hAnsi="Arial" w:cs="Arial"/>
                <w:color w:val="1F1F3F"/>
                <w:sz w:val="15"/>
                <w:szCs w:val="15"/>
              </w:rPr>
              <w:br/>
            </w:r>
            <w:proofErr w:type="spellStart"/>
            <w:r w:rsidRPr="004458D2">
              <w:rPr>
                <w:rFonts w:ascii="Arial" w:eastAsia="Times New Roman" w:hAnsi="Arial" w:cs="Arial"/>
                <w:color w:val="1F1F3F"/>
                <w:sz w:val="15"/>
                <w:szCs w:val="15"/>
              </w:rPr>
              <w:t>Metri</w:t>
            </w:r>
            <w:proofErr w:type="spellEnd"/>
            <w:r w:rsidRPr="004458D2">
              <w:rPr>
                <w:rFonts w:ascii="Arial" w:eastAsia="Times New Roman" w:hAnsi="Arial" w:cs="Arial"/>
                <w:color w:val="1F1F3F"/>
                <w:sz w:val="15"/>
                <w:szCs w:val="15"/>
              </w:rPr>
              <w:t xml:space="preserve"> BC, </w:t>
            </w:r>
            <w:proofErr w:type="spellStart"/>
            <w:r w:rsidRPr="004458D2">
              <w:rPr>
                <w:rFonts w:ascii="Arial" w:eastAsia="Times New Roman" w:hAnsi="Arial" w:cs="Arial"/>
                <w:color w:val="1F1F3F"/>
                <w:sz w:val="15"/>
                <w:szCs w:val="15"/>
              </w:rPr>
              <w:t>Jyothi</w:t>
            </w:r>
            <w:proofErr w:type="spellEnd"/>
            <w:r w:rsidRPr="004458D2">
              <w:rPr>
                <w:rFonts w:ascii="Arial" w:eastAsia="Times New Roman" w:hAnsi="Arial" w:cs="Arial"/>
                <w:color w:val="1F1F3F"/>
                <w:sz w:val="15"/>
                <w:szCs w:val="15"/>
              </w:rPr>
              <w:t xml:space="preserve"> P, </w:t>
            </w:r>
            <w:proofErr w:type="spellStart"/>
            <w:r w:rsidRPr="004458D2">
              <w:rPr>
                <w:rFonts w:ascii="Arial" w:eastAsia="Times New Roman" w:hAnsi="Arial" w:cs="Arial"/>
                <w:color w:val="1F1F3F"/>
                <w:sz w:val="15"/>
                <w:szCs w:val="15"/>
              </w:rPr>
              <w:t>Peerapur</w:t>
            </w:r>
            <w:proofErr w:type="spellEnd"/>
            <w:r w:rsidRPr="004458D2">
              <w:rPr>
                <w:rFonts w:ascii="Arial" w:eastAsia="Times New Roman" w:hAnsi="Arial" w:cs="Arial"/>
                <w:color w:val="1F1F3F"/>
                <w:sz w:val="15"/>
                <w:szCs w:val="15"/>
              </w:rPr>
              <w:t xml:space="preserve"> BV. Anti-microbial resistance profile of</w:t>
            </w:r>
            <w:r w:rsidRPr="004458D2">
              <w:rPr>
                <w:rFonts w:ascii="Arial" w:eastAsia="Times New Roman" w:hAnsi="Arial" w:cs="Arial"/>
                <w:color w:val="1F1F3F"/>
                <w:sz w:val="15"/>
              </w:rPr>
              <w:t> </w:t>
            </w:r>
            <w:proofErr w:type="spellStart"/>
            <w:r w:rsidRPr="004458D2">
              <w:rPr>
                <w:rFonts w:ascii="Arial" w:eastAsia="Times New Roman" w:hAnsi="Arial" w:cs="Arial"/>
                <w:i/>
                <w:iCs/>
                <w:color w:val="1F1F3F"/>
                <w:sz w:val="15"/>
                <w:szCs w:val="15"/>
              </w:rPr>
              <w:t>Citrobacter</w:t>
            </w:r>
            <w:proofErr w:type="spellEnd"/>
            <w:r w:rsidRPr="004458D2">
              <w:rPr>
                <w:rFonts w:ascii="Arial" w:eastAsia="Times New Roman" w:hAnsi="Arial" w:cs="Arial"/>
                <w:color w:val="1F1F3F"/>
                <w:sz w:val="15"/>
              </w:rPr>
              <w:t> </w:t>
            </w:r>
            <w:r w:rsidRPr="004458D2">
              <w:rPr>
                <w:rFonts w:ascii="Arial" w:eastAsia="Times New Roman" w:hAnsi="Arial" w:cs="Arial"/>
                <w:color w:val="1F1F3F"/>
                <w:sz w:val="15"/>
                <w:szCs w:val="15"/>
              </w:rPr>
              <w:t xml:space="preserve">species in a tertiary care hospital of southern India. Indian J Med </w:t>
            </w:r>
            <w:proofErr w:type="spellStart"/>
            <w:r w:rsidRPr="004458D2">
              <w:rPr>
                <w:rFonts w:ascii="Arial" w:eastAsia="Times New Roman" w:hAnsi="Arial" w:cs="Arial"/>
                <w:color w:val="1F1F3F"/>
                <w:sz w:val="15"/>
                <w:szCs w:val="15"/>
              </w:rPr>
              <w:t>Sci</w:t>
            </w:r>
            <w:proofErr w:type="spellEnd"/>
            <w:r w:rsidRPr="004458D2">
              <w:rPr>
                <w:rFonts w:ascii="Arial" w:eastAsia="Times New Roman" w:hAnsi="Arial" w:cs="Arial"/>
                <w:color w:val="1F1F3F"/>
                <w:sz w:val="15"/>
                <w:szCs w:val="15"/>
              </w:rPr>
              <w:t xml:space="preserve"> [serial online] 2011 [cited 2014 Jun 10]</w:t>
            </w:r>
            <w:proofErr w:type="gramStart"/>
            <w:r w:rsidRPr="004458D2">
              <w:rPr>
                <w:rFonts w:ascii="Arial" w:eastAsia="Times New Roman" w:hAnsi="Arial" w:cs="Arial"/>
                <w:color w:val="1F1F3F"/>
                <w:sz w:val="15"/>
                <w:szCs w:val="15"/>
              </w:rPr>
              <w:t>;65:429</w:t>
            </w:r>
            <w:proofErr w:type="gramEnd"/>
            <w:r w:rsidRPr="004458D2">
              <w:rPr>
                <w:rFonts w:ascii="Arial" w:eastAsia="Times New Roman" w:hAnsi="Arial" w:cs="Arial"/>
                <w:color w:val="1F1F3F"/>
                <w:sz w:val="15"/>
                <w:szCs w:val="15"/>
              </w:rPr>
              <w:t>-35. Available from: </w:t>
            </w:r>
            <w:hyperlink r:id="rId11" w:history="1">
              <w:r w:rsidRPr="004458D2">
                <w:rPr>
                  <w:rFonts w:ascii="Arial" w:eastAsia="Times New Roman" w:hAnsi="Arial" w:cs="Arial"/>
                  <w:color w:val="000000"/>
                  <w:sz w:val="15"/>
                </w:rPr>
                <w:t>http://www.indianjmedsci.org/text.asp?2011/65/10/429/109259</w:t>
              </w:r>
            </w:hyperlink>
          </w:p>
        </w:tc>
      </w:tr>
    </w:tbl>
    <w:p w:rsidR="004458D2" w:rsidRPr="004458D2" w:rsidRDefault="004458D2" w:rsidP="004458D2">
      <w:pPr>
        <w:spacing w:after="0" w:line="240" w:lineRule="auto"/>
        <w:rPr>
          <w:rFonts w:ascii="Times New Roman" w:eastAsia="Times New Roman" w:hAnsi="Times New Roman" w:cs="Times New Roman"/>
          <w:sz w:val="24"/>
          <w:szCs w:val="24"/>
        </w:rPr>
      </w:pP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p>
    <w:tbl>
      <w:tblPr>
        <w:tblW w:w="5000" w:type="pct"/>
        <w:tblCellSpacing w:w="0" w:type="dxa"/>
        <w:tblBorders>
          <w:top w:val="single" w:sz="12" w:space="0" w:color="D2B27E"/>
        </w:tblBorders>
        <w:shd w:val="clear" w:color="auto" w:fill="FFFFFF"/>
        <w:tblCellMar>
          <w:left w:w="0" w:type="dxa"/>
          <w:right w:w="0" w:type="dxa"/>
        </w:tblCellMar>
        <w:tblLook w:val="04A0"/>
      </w:tblPr>
      <w:tblGrid>
        <w:gridCol w:w="7614"/>
        <w:gridCol w:w="342"/>
        <w:gridCol w:w="1404"/>
      </w:tblGrid>
      <w:tr w:rsidR="004458D2" w:rsidRPr="004458D2" w:rsidTr="004458D2">
        <w:trPr>
          <w:tblCellSpacing w:w="0" w:type="dxa"/>
        </w:trPr>
        <w:tc>
          <w:tcPr>
            <w:tcW w:w="0" w:type="auto"/>
            <w:shd w:val="clear" w:color="auto" w:fill="FFFFFF"/>
            <w:vAlign w:val="center"/>
            <w:hideMark/>
          </w:tcPr>
          <w:p w:rsidR="004458D2" w:rsidRPr="004458D2" w:rsidRDefault="004458D2" w:rsidP="004458D2">
            <w:pPr>
              <w:spacing w:after="0" w:line="225" w:lineRule="atLeast"/>
              <w:rPr>
                <w:rFonts w:ascii="Arial" w:eastAsia="Times New Roman" w:hAnsi="Arial" w:cs="Arial"/>
                <w:b/>
                <w:bCs/>
                <w:color w:val="B20202"/>
                <w:sz w:val="16"/>
                <w:szCs w:val="16"/>
              </w:rPr>
            </w:pPr>
            <w:bookmarkStart w:id="1" w:name="Introduction"/>
            <w:bookmarkEnd w:id="1"/>
            <w:r w:rsidRPr="004458D2">
              <w:rPr>
                <w:rFonts w:ascii="Arial" w:eastAsia="Times New Roman" w:hAnsi="Arial" w:cs="Arial"/>
                <w:b/>
                <w:bCs/>
                <w:color w:val="B20202"/>
                <w:sz w:val="16"/>
                <w:szCs w:val="16"/>
              </w:rPr>
              <w:t> ¤ Introduction</w:t>
            </w:r>
          </w:p>
        </w:tc>
        <w:tc>
          <w:tcPr>
            <w:tcW w:w="0" w:type="auto"/>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sidRPr="004458D2">
              <w:rPr>
                <w:rFonts w:ascii="Verdana" w:eastAsia="Times New Roman" w:hAnsi="Verdana" w:cs="Times New Roman"/>
                <w:color w:val="000000"/>
                <w:sz w:val="14"/>
                <w:szCs w:val="14"/>
              </w:rPr>
              <w:t> </w:t>
            </w:r>
          </w:p>
        </w:tc>
        <w:tc>
          <w:tcPr>
            <w:tcW w:w="750" w:type="pct"/>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Pr>
                <w:rFonts w:ascii="Arial" w:eastAsia="Times New Roman" w:hAnsi="Arial" w:cs="Arial"/>
                <w:noProof/>
                <w:color w:val="000000"/>
                <w:sz w:val="15"/>
                <w:szCs w:val="15"/>
              </w:rPr>
              <w:drawing>
                <wp:inline distT="0" distB="0" distL="0" distR="0">
                  <wp:extent cx="127000" cy="127000"/>
                  <wp:effectExtent l="19050" t="0" r="6350" b="0"/>
                  <wp:docPr id="3" name="Picture 3"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a:hlinkClick r:id="rId12"/>
                          </pic:cNvPr>
                          <pic:cNvPicPr>
                            <a:picLocks noChangeAspect="1" noChangeArrowheads="1"/>
                          </pic:cNvPicPr>
                        </pic:nvPicPr>
                        <pic:blipFill>
                          <a:blip r:embed="rId13"/>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4458D2" w:rsidRPr="004458D2" w:rsidRDefault="004458D2" w:rsidP="004458D2">
      <w:pPr>
        <w:spacing w:after="0" w:line="240" w:lineRule="auto"/>
        <w:rPr>
          <w:rFonts w:ascii="Times New Roman" w:eastAsia="Times New Roman" w:hAnsi="Times New Roman" w:cs="Times New Roman"/>
          <w:sz w:val="24"/>
          <w:szCs w:val="24"/>
        </w:rPr>
      </w:pP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The genus</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is a distinct group of aerobic Gram-negative bacilli from the </w:t>
      </w:r>
      <w:proofErr w:type="spellStart"/>
      <w:r w:rsidRPr="004458D2">
        <w:rPr>
          <w:rFonts w:ascii="Verdana" w:eastAsia="Times New Roman" w:hAnsi="Verdana" w:cs="Times New Roman"/>
          <w:color w:val="000000"/>
          <w:sz w:val="15"/>
          <w:szCs w:val="15"/>
          <w:shd w:val="clear" w:color="auto" w:fill="FFFFFF"/>
        </w:rPr>
        <w:t>Enterobacteriaceae</w:t>
      </w:r>
      <w:proofErr w:type="spellEnd"/>
      <w:r w:rsidRPr="004458D2">
        <w:rPr>
          <w:rFonts w:ascii="Verdana" w:eastAsia="Times New Roman" w:hAnsi="Verdana" w:cs="Times New Roman"/>
          <w:color w:val="000000"/>
          <w:sz w:val="15"/>
          <w:szCs w:val="15"/>
          <w:shd w:val="clear" w:color="auto" w:fill="FFFFFF"/>
        </w:rPr>
        <w:t xml:space="preserve"> family.</w:t>
      </w:r>
      <w:r w:rsidRPr="004458D2">
        <w:rPr>
          <w:rFonts w:ascii="Verdana" w:eastAsia="Times New Roman" w:hAnsi="Verdana" w:cs="Times New Roman"/>
          <w:color w:val="000000"/>
          <w:sz w:val="15"/>
        </w:rPr>
        <w:t> </w:t>
      </w:r>
      <w:bookmarkStart w:id="2" w:name="ft1"/>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w:t>
      </w:r>
      <w:proofErr w:type="gramStart"/>
      <w:r w:rsidRPr="004458D2">
        <w:rPr>
          <w:rFonts w:ascii="Arial" w:eastAsia="Times New Roman" w:hAnsi="Arial" w:cs="Arial"/>
          <w:color w:val="CC6601"/>
          <w:sz w:val="14"/>
          <w:vertAlign w:val="superscript"/>
        </w:rPr>
        <w:t>]</w:t>
      </w:r>
      <w:proofErr w:type="spellStart"/>
      <w:proofErr w:type="gramEnd"/>
      <w:r w:rsidRPr="004458D2">
        <w:rPr>
          <w:rFonts w:ascii="Verdana" w:eastAsia="Times New Roman" w:hAnsi="Verdana" w:cs="Times New Roman"/>
          <w:color w:val="000000"/>
          <w:sz w:val="24"/>
          <w:szCs w:val="24"/>
          <w:shd w:val="clear" w:color="auto" w:fill="FFFFFF"/>
          <w:vertAlign w:val="superscript"/>
        </w:rPr>
        <w:fldChar w:fldCharType="end"/>
      </w:r>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species are primary inhabitants of intestinal tract, often found in human feces.</w:t>
      </w:r>
      <w:r w:rsidRPr="004458D2">
        <w:rPr>
          <w:rFonts w:ascii="Verdana" w:eastAsia="Times New Roman" w:hAnsi="Verdana" w:cs="Times New Roman"/>
          <w:color w:val="000000"/>
          <w:sz w:val="15"/>
        </w:rPr>
        <w:t> </w:t>
      </w:r>
      <w:bookmarkStart w:id="3" w:name="ft2"/>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"ref2"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[2]</w:t>
      </w:r>
      <w:r w:rsidRPr="004458D2">
        <w:rPr>
          <w:rFonts w:ascii="Verdana" w:eastAsia="Times New Roman" w:hAnsi="Verdana" w:cs="Times New Roman"/>
          <w:color w:val="000000"/>
          <w:sz w:val="24"/>
          <w:szCs w:val="24"/>
          <w:shd w:val="clear" w:color="auto" w:fill="FFFFFF"/>
          <w:vertAlign w:val="superscript"/>
        </w:rPr>
        <w:fldChar w:fldCharType="end"/>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They are also found in soil, sewage, food, and animal feces.</w:t>
      </w:r>
      <w:r w:rsidRPr="004458D2">
        <w:rPr>
          <w:rFonts w:ascii="Verdana" w:eastAsia="Times New Roman" w:hAnsi="Verdana" w:cs="Times New Roman"/>
          <w:color w:val="000000"/>
          <w:sz w:val="15"/>
        </w:rPr>
        <w:t> </w:t>
      </w:r>
      <w:bookmarkStart w:id="4" w:name="ft3"/>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"ref3"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[3]</w:t>
      </w:r>
      <w:r w:rsidRPr="004458D2">
        <w:rPr>
          <w:rFonts w:ascii="Verdana" w:eastAsia="Times New Roman" w:hAnsi="Verdana" w:cs="Times New Roman"/>
          <w:color w:val="000000"/>
          <w:sz w:val="24"/>
          <w:szCs w:val="24"/>
          <w:shd w:val="clear" w:color="auto" w:fill="FFFFFF"/>
          <w:vertAlign w:val="superscript"/>
        </w:rPr>
        <w:fldChar w:fldCharType="end"/>
      </w:r>
      <w:proofErr w:type="gramStart"/>
      <w:r w:rsidRPr="004458D2">
        <w:rPr>
          <w:rFonts w:ascii="Verdana" w:eastAsia="Times New Roman" w:hAnsi="Verdana" w:cs="Times New Roman"/>
          <w:color w:val="000000"/>
          <w:sz w:val="24"/>
          <w:szCs w:val="24"/>
          <w:shd w:val="clear" w:color="auto" w:fill="FFFFFF"/>
          <w:vertAlign w:val="superscript"/>
        </w:rPr>
        <w:t>,</w:t>
      </w:r>
      <w:bookmarkStart w:id="5" w:name="ft4"/>
      <w:proofErr w:type="gramEnd"/>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"ref4"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[4]</w:t>
      </w:r>
      <w:r w:rsidRPr="004458D2">
        <w:rPr>
          <w:rFonts w:ascii="Verdana" w:eastAsia="Times New Roman" w:hAnsi="Verdana" w:cs="Times New Roman"/>
          <w:color w:val="000000"/>
          <w:sz w:val="24"/>
          <w:szCs w:val="24"/>
          <w:shd w:val="clear" w:color="auto" w:fill="FFFFFF"/>
          <w:vertAlign w:val="superscript"/>
        </w:rPr>
        <w:fldChar w:fldCharType="end"/>
      </w:r>
      <w:bookmarkEnd w:id="5"/>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These organisms are isolated from variety of clinical specimens like urine, pus, blood, and cerebrospinal fluid.</w:t>
      </w:r>
      <w:r w:rsidRPr="004458D2">
        <w:rPr>
          <w:rFonts w:ascii="Verdana" w:eastAsia="Times New Roman" w:hAnsi="Verdana" w:cs="Times New Roman"/>
          <w:color w:val="000000"/>
          <w:sz w:val="15"/>
        </w:rPr>
        <w:t> </w:t>
      </w:r>
      <w:bookmarkStart w:id="6" w:name="ft5"/>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"ref5"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[5</w:t>
      </w:r>
      <w:proofErr w:type="gramStart"/>
      <w:r w:rsidRPr="004458D2">
        <w:rPr>
          <w:rFonts w:ascii="Arial" w:eastAsia="Times New Roman" w:hAnsi="Arial" w:cs="Arial"/>
          <w:color w:val="CC6601"/>
          <w:sz w:val="14"/>
          <w:vertAlign w:val="superscript"/>
        </w:rPr>
        <w:t>]</w:t>
      </w:r>
      <w:proofErr w:type="gramEnd"/>
      <w:r w:rsidRPr="004458D2">
        <w:rPr>
          <w:rFonts w:ascii="Verdana" w:eastAsia="Times New Roman" w:hAnsi="Verdana" w:cs="Times New Roman"/>
          <w:color w:val="000000"/>
          <w:sz w:val="24"/>
          <w:szCs w:val="24"/>
          <w:shd w:val="clear" w:color="auto" w:fill="FFFFFF"/>
          <w:vertAlign w:val="superscript"/>
        </w:rPr>
        <w:fldChar w:fldCharType="end"/>
      </w:r>
      <w:bookmarkEnd w:id="6"/>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Organisms of genus</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are Gram-negative straight rods, found singly or in pairs, and are motile by </w:t>
      </w:r>
      <w:proofErr w:type="spellStart"/>
      <w:r w:rsidRPr="004458D2">
        <w:rPr>
          <w:rFonts w:ascii="Verdana" w:eastAsia="Times New Roman" w:hAnsi="Verdana" w:cs="Times New Roman"/>
          <w:color w:val="000000"/>
          <w:sz w:val="15"/>
          <w:szCs w:val="15"/>
          <w:shd w:val="clear" w:color="auto" w:fill="FFFFFF"/>
        </w:rPr>
        <w:t>peritrichous</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flagellae</w:t>
      </w:r>
      <w:proofErr w:type="spellEnd"/>
      <w:r w:rsidRPr="004458D2">
        <w:rPr>
          <w:rFonts w:ascii="Verdana" w:eastAsia="Times New Roman" w:hAnsi="Verdana" w:cs="Times New Roman"/>
          <w:color w:val="000000"/>
          <w:sz w:val="15"/>
          <w:szCs w:val="15"/>
          <w:shd w:val="clear" w:color="auto" w:fill="FFFFFF"/>
        </w:rPr>
        <w:t>.</w:t>
      </w:r>
      <w:r w:rsidRPr="004458D2">
        <w:rPr>
          <w:rFonts w:ascii="Verdana" w:eastAsia="Times New Roman" w:hAnsi="Verdana" w:cs="Times New Roman"/>
          <w:color w:val="000000"/>
          <w:sz w:val="15"/>
        </w:rPr>
        <w:t> </w:t>
      </w:r>
      <w:bookmarkStart w:id="7" w:name="ft6"/>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"ref6"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[6]</w:t>
      </w:r>
      <w:r w:rsidRPr="004458D2">
        <w:rPr>
          <w:rFonts w:ascii="Verdana" w:eastAsia="Times New Roman" w:hAnsi="Verdana" w:cs="Times New Roman"/>
          <w:color w:val="000000"/>
          <w:sz w:val="24"/>
          <w:szCs w:val="24"/>
          <w:shd w:val="clear" w:color="auto" w:fill="FFFFFF"/>
          <w:vertAlign w:val="superscript"/>
        </w:rPr>
        <w:fldChar w:fldCharType="end"/>
      </w:r>
      <w:bookmarkEnd w:id="7"/>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They are facultative anaerobes, </w:t>
      </w:r>
      <w:proofErr w:type="spellStart"/>
      <w:r w:rsidRPr="004458D2">
        <w:rPr>
          <w:rFonts w:ascii="Verdana" w:eastAsia="Times New Roman" w:hAnsi="Verdana" w:cs="Times New Roman"/>
          <w:color w:val="000000"/>
          <w:sz w:val="15"/>
          <w:szCs w:val="15"/>
          <w:shd w:val="clear" w:color="auto" w:fill="FFFFFF"/>
        </w:rPr>
        <w:t>oxidase</w:t>
      </w:r>
      <w:proofErr w:type="spellEnd"/>
      <w:r w:rsidRPr="004458D2">
        <w:rPr>
          <w:rFonts w:ascii="Verdana" w:eastAsia="Times New Roman" w:hAnsi="Verdana" w:cs="Times New Roman"/>
          <w:color w:val="000000"/>
          <w:sz w:val="15"/>
          <w:szCs w:val="15"/>
          <w:shd w:val="clear" w:color="auto" w:fill="FFFFFF"/>
        </w:rPr>
        <w:t>-negative, and typically utilize citrate as sole source of carbon.</w:t>
      </w:r>
      <w:r w:rsidRPr="004458D2">
        <w:rPr>
          <w:rFonts w:ascii="Verdana" w:eastAsia="Times New Roman" w:hAnsi="Verdana" w:cs="Times New Roman"/>
          <w:color w:val="000000"/>
          <w:sz w:val="15"/>
        </w:rPr>
        <w:t> </w:t>
      </w:r>
      <w:bookmarkStart w:id="8" w:name="ft7"/>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"ref7"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[7</w:t>
      </w:r>
      <w:proofErr w:type="gramStart"/>
      <w:r w:rsidRPr="004458D2">
        <w:rPr>
          <w:rFonts w:ascii="Arial" w:eastAsia="Times New Roman" w:hAnsi="Arial" w:cs="Arial"/>
          <w:color w:val="CC6601"/>
          <w:sz w:val="14"/>
          <w:vertAlign w:val="superscript"/>
        </w:rPr>
        <w:t>]</w:t>
      </w:r>
      <w:proofErr w:type="gramEnd"/>
      <w:r w:rsidRPr="004458D2">
        <w:rPr>
          <w:rFonts w:ascii="Verdana" w:eastAsia="Times New Roman" w:hAnsi="Verdana" w:cs="Times New Roman"/>
          <w:color w:val="000000"/>
          <w:sz w:val="24"/>
          <w:szCs w:val="24"/>
          <w:shd w:val="clear" w:color="auto" w:fill="FFFFFF"/>
          <w:vertAlign w:val="superscript"/>
        </w:rPr>
        <w:fldChar w:fldCharType="end"/>
      </w:r>
      <w:r w:rsidRPr="004458D2">
        <w:rPr>
          <w:rFonts w:ascii="Verdana" w:eastAsia="Times New Roman" w:hAnsi="Verdana" w:cs="Times New Roman"/>
          <w:color w:val="000000"/>
          <w:sz w:val="15"/>
          <w:szCs w:val="15"/>
          <w:shd w:val="clear" w:color="auto" w:fill="FFFFFF"/>
        </w:rPr>
        <w:t>The genus</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comprises 11 different species. Among these,</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koseri</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(previously known as</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 xml:space="preserve">C. </w:t>
      </w:r>
      <w:proofErr w:type="spellStart"/>
      <w:r w:rsidRPr="004458D2">
        <w:rPr>
          <w:rFonts w:ascii="Verdana" w:eastAsia="Times New Roman" w:hAnsi="Verdana" w:cs="Times New Roman"/>
          <w:i/>
          <w:iCs/>
          <w:color w:val="000000"/>
          <w:sz w:val="15"/>
          <w:szCs w:val="15"/>
          <w:shd w:val="clear" w:color="auto" w:fill="FFFFFF"/>
        </w:rPr>
        <w:t>diversus</w:t>
      </w:r>
      <w:proofErr w:type="spellEnd"/>
      <w:r w:rsidRPr="004458D2">
        <w:rPr>
          <w:rFonts w:ascii="Verdana" w:eastAsia="Times New Roman" w:hAnsi="Verdana" w:cs="Times New Roman"/>
          <w:color w:val="000000"/>
          <w:sz w:val="15"/>
          <w:szCs w:val="15"/>
          <w:shd w:val="clear" w:color="auto" w:fill="FFFFFF"/>
        </w:rPr>
        <w:t>) and</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 xml:space="preserve">C. </w:t>
      </w:r>
      <w:proofErr w:type="spellStart"/>
      <w:r w:rsidRPr="004458D2">
        <w:rPr>
          <w:rFonts w:ascii="Verdana" w:eastAsia="Times New Roman" w:hAnsi="Verdana" w:cs="Times New Roman"/>
          <w:i/>
          <w:iCs/>
          <w:color w:val="000000"/>
          <w:sz w:val="15"/>
          <w:szCs w:val="15"/>
          <w:shd w:val="clear" w:color="auto" w:fill="FFFFFF"/>
        </w:rPr>
        <w:t>freundii</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are the commonest species implicated in infections.</w:t>
      </w:r>
      <w:r w:rsidRPr="004458D2">
        <w:rPr>
          <w:rFonts w:ascii="Verdana" w:eastAsia="Times New Roman" w:hAnsi="Verdana" w:cs="Times New Roman"/>
          <w:color w:val="000000"/>
          <w:sz w:val="15"/>
        </w:rPr>
        <w:t> </w:t>
      </w:r>
      <w:hyperlink r:id="rId14" w:anchor="ref7" w:history="1">
        <w:r w:rsidRPr="004458D2">
          <w:rPr>
            <w:rFonts w:ascii="Arial" w:eastAsia="Times New Roman" w:hAnsi="Arial" w:cs="Arial"/>
            <w:color w:val="CC6601"/>
            <w:sz w:val="14"/>
            <w:vertAlign w:val="superscript"/>
          </w:rPr>
          <w:t>[7]</w:t>
        </w:r>
      </w:hyperlink>
      <w:r w:rsidRPr="004458D2">
        <w:rPr>
          <w:rFonts w:ascii="Verdana" w:eastAsia="Times New Roman" w:hAnsi="Verdana" w:cs="Times New Roman"/>
          <w:color w:val="000000"/>
          <w:sz w:val="24"/>
          <w:szCs w:val="24"/>
          <w:shd w:val="clear" w:color="auto" w:fill="FFFFFF"/>
          <w:vertAlign w:val="superscript"/>
        </w:rPr>
        <w:t>,</w:t>
      </w:r>
      <w:bookmarkStart w:id="9" w:name="ft8"/>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"ref8"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[8]</w:t>
      </w:r>
      <w:r w:rsidRPr="004458D2">
        <w:rPr>
          <w:rFonts w:ascii="Verdana" w:eastAsia="Times New Roman" w:hAnsi="Verdana" w:cs="Times New Roman"/>
          <w:color w:val="000000"/>
          <w:sz w:val="24"/>
          <w:szCs w:val="24"/>
          <w:shd w:val="clear" w:color="auto" w:fill="FFFFFF"/>
          <w:vertAlign w:val="superscript"/>
        </w:rPr>
        <w:fldChar w:fldCharType="end"/>
      </w:r>
      <w:bookmarkEnd w:id="9"/>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species can cause variety of infections like, respiratory tract infections, urinary tract infection, blood stream infections, wound and burns infections, meningitis, </w:t>
      </w:r>
      <w:proofErr w:type="spellStart"/>
      <w:r w:rsidRPr="004458D2">
        <w:rPr>
          <w:rFonts w:ascii="Verdana" w:eastAsia="Times New Roman" w:hAnsi="Verdana" w:cs="Times New Roman"/>
          <w:color w:val="000000"/>
          <w:sz w:val="15"/>
          <w:szCs w:val="15"/>
          <w:shd w:val="clear" w:color="auto" w:fill="FFFFFF"/>
        </w:rPr>
        <w:t>endocarditis</w:t>
      </w:r>
      <w:proofErr w:type="spellEnd"/>
      <w:r w:rsidRPr="004458D2">
        <w:rPr>
          <w:rFonts w:ascii="Verdana" w:eastAsia="Times New Roman" w:hAnsi="Verdana" w:cs="Times New Roman"/>
          <w:color w:val="000000"/>
          <w:sz w:val="15"/>
          <w:szCs w:val="15"/>
          <w:shd w:val="clear" w:color="auto" w:fill="FFFFFF"/>
        </w:rPr>
        <w:t>, and peritonitis.</w:t>
      </w:r>
      <w:r w:rsidRPr="004458D2">
        <w:rPr>
          <w:rFonts w:ascii="Verdana" w:eastAsia="Times New Roman" w:hAnsi="Verdana" w:cs="Times New Roman"/>
          <w:color w:val="000000"/>
          <w:sz w:val="15"/>
        </w:rPr>
        <w:t> </w:t>
      </w:r>
      <w:bookmarkStart w:id="10" w:name="ft9"/>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"ref9"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[9]</w:t>
      </w:r>
      <w:r w:rsidRPr="004458D2">
        <w:rPr>
          <w:rFonts w:ascii="Verdana" w:eastAsia="Times New Roman" w:hAnsi="Verdana" w:cs="Times New Roman"/>
          <w:color w:val="000000"/>
          <w:sz w:val="24"/>
          <w:szCs w:val="24"/>
          <w:shd w:val="clear" w:color="auto" w:fill="FFFFFF"/>
          <w:vertAlign w:val="superscript"/>
        </w:rPr>
        <w:fldChar w:fldCharType="end"/>
      </w:r>
      <w:r w:rsidRPr="004458D2">
        <w:rPr>
          <w:rFonts w:ascii="Verdana" w:eastAsia="Times New Roman" w:hAnsi="Verdana" w:cs="Times New Roman"/>
          <w:color w:val="000000"/>
          <w:sz w:val="24"/>
          <w:szCs w:val="24"/>
          <w:shd w:val="clear" w:color="auto" w:fill="FFFFFF"/>
          <w:vertAlign w:val="superscript"/>
        </w:rPr>
        <w:t>,</w:t>
      </w:r>
      <w:bookmarkStart w:id="11" w:name="ft10"/>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"ref10"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[10]</w:t>
      </w:r>
      <w:r w:rsidRPr="004458D2">
        <w:rPr>
          <w:rFonts w:ascii="Verdana" w:eastAsia="Times New Roman" w:hAnsi="Verdana" w:cs="Times New Roman"/>
          <w:color w:val="000000"/>
          <w:sz w:val="24"/>
          <w:szCs w:val="24"/>
          <w:shd w:val="clear" w:color="auto" w:fill="FFFFFF"/>
          <w:vertAlign w:val="superscript"/>
        </w:rPr>
        <w:fldChar w:fldCharType="end"/>
      </w:r>
      <w:r w:rsidRPr="004458D2">
        <w:rPr>
          <w:rFonts w:ascii="Verdana" w:eastAsia="Times New Roman" w:hAnsi="Verdana" w:cs="Times New Roman"/>
          <w:color w:val="000000"/>
          <w:sz w:val="24"/>
          <w:szCs w:val="24"/>
          <w:shd w:val="clear" w:color="auto" w:fill="FFFFFF"/>
          <w:vertAlign w:val="superscript"/>
        </w:rPr>
        <w:t>,</w:t>
      </w:r>
      <w:bookmarkStart w:id="12" w:name="ft11"/>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"ref11"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[11]</w:t>
      </w:r>
      <w:r w:rsidRPr="004458D2">
        <w:rPr>
          <w:rFonts w:ascii="Verdana" w:eastAsia="Times New Roman" w:hAnsi="Verdana" w:cs="Times New Roman"/>
          <w:color w:val="000000"/>
          <w:sz w:val="24"/>
          <w:szCs w:val="24"/>
          <w:shd w:val="clear" w:color="auto" w:fill="FFFFFF"/>
          <w:vertAlign w:val="superscript"/>
        </w:rPr>
        <w:fldChar w:fldCharType="end"/>
      </w:r>
      <w:bookmarkEnd w:id="12"/>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 xml:space="preserve">Recently, the isolation of this pathogen in hospital settings across the globe is increasing, and multidrug-resistant strains are emerging; these strains present a challenge for clinician and the clinical microbiologist because of their increased occurrence in </w:t>
      </w:r>
      <w:proofErr w:type="spellStart"/>
      <w:r w:rsidRPr="004458D2">
        <w:rPr>
          <w:rFonts w:ascii="Verdana" w:eastAsia="Times New Roman" w:hAnsi="Verdana" w:cs="Times New Roman"/>
          <w:color w:val="000000"/>
          <w:sz w:val="15"/>
          <w:szCs w:val="15"/>
          <w:shd w:val="clear" w:color="auto" w:fill="FFFFFF"/>
        </w:rPr>
        <w:t>nosocomial</w:t>
      </w:r>
      <w:proofErr w:type="spellEnd"/>
      <w:r w:rsidRPr="004458D2">
        <w:rPr>
          <w:rFonts w:ascii="Verdana" w:eastAsia="Times New Roman" w:hAnsi="Verdana" w:cs="Times New Roman"/>
          <w:color w:val="000000"/>
          <w:sz w:val="15"/>
          <w:szCs w:val="15"/>
          <w:shd w:val="clear" w:color="auto" w:fill="FFFFFF"/>
        </w:rPr>
        <w:t xml:space="preserve"> infection. In India, there are very few literatures, which have dealt with</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r w:rsidRPr="004458D2">
        <w:rPr>
          <w:rFonts w:ascii="Verdana" w:eastAsia="Times New Roman" w:hAnsi="Verdana" w:cs="Times New Roman"/>
          <w:color w:val="000000"/>
          <w:sz w:val="15"/>
          <w:szCs w:val="15"/>
          <w:shd w:val="clear" w:color="auto" w:fill="FFFFFF"/>
        </w:rPr>
        <w:t>and</w:t>
      </w:r>
      <w:proofErr w:type="spellEnd"/>
      <w:r w:rsidRPr="004458D2">
        <w:rPr>
          <w:rFonts w:ascii="Verdana" w:eastAsia="Times New Roman" w:hAnsi="Verdana" w:cs="Times New Roman"/>
          <w:color w:val="000000"/>
          <w:sz w:val="15"/>
          <w:szCs w:val="15"/>
          <w:shd w:val="clear" w:color="auto" w:fill="FFFFFF"/>
        </w:rPr>
        <w:t xml:space="preserve"> its antibiotic sensitivity pattern. Therefore, the current study was envisaged to find out the antibiotic sensitivity pattern of the isolates.</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p>
    <w:tbl>
      <w:tblPr>
        <w:tblW w:w="5000" w:type="pct"/>
        <w:tblCellSpacing w:w="0" w:type="dxa"/>
        <w:tblBorders>
          <w:top w:val="single" w:sz="12" w:space="0" w:color="D2B27E"/>
        </w:tblBorders>
        <w:shd w:val="clear" w:color="auto" w:fill="FFFFFF"/>
        <w:tblCellMar>
          <w:left w:w="0" w:type="dxa"/>
          <w:right w:w="0" w:type="dxa"/>
        </w:tblCellMar>
        <w:tblLook w:val="04A0"/>
      </w:tblPr>
      <w:tblGrid>
        <w:gridCol w:w="7752"/>
        <w:gridCol w:w="204"/>
        <w:gridCol w:w="1404"/>
      </w:tblGrid>
      <w:tr w:rsidR="004458D2" w:rsidRPr="004458D2" w:rsidTr="004458D2">
        <w:trPr>
          <w:tblCellSpacing w:w="0" w:type="dxa"/>
        </w:trPr>
        <w:tc>
          <w:tcPr>
            <w:tcW w:w="0" w:type="auto"/>
            <w:shd w:val="clear" w:color="auto" w:fill="FFFFFF"/>
            <w:vAlign w:val="center"/>
            <w:hideMark/>
          </w:tcPr>
          <w:p w:rsidR="004458D2" w:rsidRPr="004458D2" w:rsidRDefault="004458D2" w:rsidP="004458D2">
            <w:pPr>
              <w:spacing w:after="0" w:line="225" w:lineRule="atLeast"/>
              <w:rPr>
                <w:rFonts w:ascii="Arial" w:eastAsia="Times New Roman" w:hAnsi="Arial" w:cs="Arial"/>
                <w:b/>
                <w:bCs/>
                <w:color w:val="B20202"/>
                <w:sz w:val="16"/>
                <w:szCs w:val="16"/>
              </w:rPr>
            </w:pPr>
            <w:bookmarkStart w:id="13" w:name="Materials_and_Methods"/>
            <w:bookmarkEnd w:id="13"/>
            <w:r w:rsidRPr="004458D2">
              <w:rPr>
                <w:rFonts w:ascii="Arial" w:eastAsia="Times New Roman" w:hAnsi="Arial" w:cs="Arial"/>
                <w:b/>
                <w:bCs/>
                <w:color w:val="B20202"/>
                <w:sz w:val="16"/>
                <w:szCs w:val="16"/>
              </w:rPr>
              <w:t> ¤ Materials and Methods</w:t>
            </w:r>
          </w:p>
        </w:tc>
        <w:tc>
          <w:tcPr>
            <w:tcW w:w="0" w:type="auto"/>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sidRPr="004458D2">
              <w:rPr>
                <w:rFonts w:ascii="Verdana" w:eastAsia="Times New Roman" w:hAnsi="Verdana" w:cs="Times New Roman"/>
                <w:color w:val="000000"/>
                <w:sz w:val="14"/>
                <w:szCs w:val="14"/>
              </w:rPr>
              <w:t> </w:t>
            </w:r>
          </w:p>
        </w:tc>
        <w:tc>
          <w:tcPr>
            <w:tcW w:w="750" w:type="pct"/>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Pr>
                <w:rFonts w:ascii="Arial" w:eastAsia="Times New Roman" w:hAnsi="Arial" w:cs="Arial"/>
                <w:noProof/>
                <w:color w:val="000000"/>
                <w:sz w:val="15"/>
                <w:szCs w:val="15"/>
              </w:rPr>
              <w:drawing>
                <wp:inline distT="0" distB="0" distL="0" distR="0">
                  <wp:extent cx="127000" cy="127000"/>
                  <wp:effectExtent l="19050" t="0" r="6350" b="0"/>
                  <wp:docPr id="4" name="Picture 4"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a:hlinkClick r:id="rId12"/>
                          </pic:cNvPr>
                          <pic:cNvPicPr>
                            <a:picLocks noChangeAspect="1" noChangeArrowheads="1"/>
                          </pic:cNvPicPr>
                        </pic:nvPicPr>
                        <pic:blipFill>
                          <a:blip r:embed="rId13"/>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4458D2" w:rsidRPr="004458D2" w:rsidRDefault="004458D2" w:rsidP="004458D2">
      <w:pPr>
        <w:spacing w:after="0" w:line="240" w:lineRule="auto"/>
        <w:rPr>
          <w:rFonts w:ascii="Times New Roman" w:eastAsia="Times New Roman" w:hAnsi="Times New Roman" w:cs="Times New Roman"/>
          <w:sz w:val="24"/>
          <w:szCs w:val="24"/>
        </w:rPr>
      </w:pP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b/>
          <w:bCs/>
          <w:color w:val="000000"/>
          <w:sz w:val="15"/>
          <w:szCs w:val="15"/>
          <w:shd w:val="clear" w:color="auto" w:fill="FFFFFF"/>
        </w:rPr>
        <w:t>Study setting, samples, and bacterial identification</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 xml:space="preserve">The study was conducted in the Department of Microbiology, </w:t>
      </w:r>
      <w:proofErr w:type="spellStart"/>
      <w:r w:rsidRPr="004458D2">
        <w:rPr>
          <w:rFonts w:ascii="Verdana" w:eastAsia="Times New Roman" w:hAnsi="Verdana" w:cs="Times New Roman"/>
          <w:color w:val="000000"/>
          <w:sz w:val="15"/>
          <w:szCs w:val="15"/>
          <w:shd w:val="clear" w:color="auto" w:fill="FFFFFF"/>
        </w:rPr>
        <w:t>Shri</w:t>
      </w:r>
      <w:proofErr w:type="spellEnd"/>
      <w:r w:rsidRPr="004458D2">
        <w:rPr>
          <w:rFonts w:ascii="Verdana" w:eastAsia="Times New Roman" w:hAnsi="Verdana" w:cs="Times New Roman"/>
          <w:color w:val="000000"/>
          <w:sz w:val="15"/>
          <w:szCs w:val="15"/>
          <w:shd w:val="clear" w:color="auto" w:fill="FFFFFF"/>
        </w:rPr>
        <w:t xml:space="preserve"> B M </w:t>
      </w:r>
      <w:proofErr w:type="spellStart"/>
      <w:r w:rsidRPr="004458D2">
        <w:rPr>
          <w:rFonts w:ascii="Verdana" w:eastAsia="Times New Roman" w:hAnsi="Verdana" w:cs="Times New Roman"/>
          <w:color w:val="000000"/>
          <w:sz w:val="15"/>
          <w:szCs w:val="15"/>
          <w:shd w:val="clear" w:color="auto" w:fill="FFFFFF"/>
        </w:rPr>
        <w:t>Patil</w:t>
      </w:r>
      <w:proofErr w:type="spellEnd"/>
      <w:r w:rsidRPr="004458D2">
        <w:rPr>
          <w:rFonts w:ascii="Verdana" w:eastAsia="Times New Roman" w:hAnsi="Verdana" w:cs="Times New Roman"/>
          <w:color w:val="000000"/>
          <w:sz w:val="15"/>
          <w:szCs w:val="15"/>
          <w:shd w:val="clear" w:color="auto" w:fill="FFFFFF"/>
        </w:rPr>
        <w:t xml:space="preserve"> Medical College, </w:t>
      </w:r>
      <w:proofErr w:type="spellStart"/>
      <w:proofErr w:type="gramStart"/>
      <w:r w:rsidRPr="004458D2">
        <w:rPr>
          <w:rFonts w:ascii="Verdana" w:eastAsia="Times New Roman" w:hAnsi="Verdana" w:cs="Times New Roman"/>
          <w:color w:val="000000"/>
          <w:sz w:val="15"/>
          <w:szCs w:val="15"/>
          <w:shd w:val="clear" w:color="auto" w:fill="FFFFFF"/>
        </w:rPr>
        <w:t>Bijapur</w:t>
      </w:r>
      <w:proofErr w:type="spellEnd"/>
      <w:proofErr w:type="gramEnd"/>
      <w:r w:rsidRPr="004458D2">
        <w:rPr>
          <w:rFonts w:ascii="Verdana" w:eastAsia="Times New Roman" w:hAnsi="Verdana" w:cs="Times New Roman"/>
          <w:color w:val="000000"/>
          <w:sz w:val="15"/>
          <w:szCs w:val="15"/>
          <w:shd w:val="clear" w:color="auto" w:fill="FFFFFF"/>
        </w:rPr>
        <w:t>, India during January 2007 to December 2011.</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b/>
          <w:bCs/>
          <w:color w:val="000000"/>
          <w:sz w:val="15"/>
          <w:szCs w:val="15"/>
          <w:shd w:val="clear" w:color="auto" w:fill="FFFFFF"/>
        </w:rPr>
        <w:t>Inclusion criteria</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Only those patients from whom</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species were isolated during routine diagnostic testing were included in the study.</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b/>
          <w:bCs/>
          <w:color w:val="000000"/>
          <w:sz w:val="15"/>
          <w:szCs w:val="15"/>
          <w:shd w:val="clear" w:color="auto" w:fill="FFFFFF"/>
        </w:rPr>
        <w:t>Exclusion criteria</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Those patients from whom</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species were not isolated during routine diagnostic testing were not included in the study.</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Samples were collected from patients in accordance with standard protocols.</w:t>
      </w:r>
      <w:r w:rsidRPr="004458D2">
        <w:rPr>
          <w:rFonts w:ascii="Verdana" w:eastAsia="Times New Roman" w:hAnsi="Verdana" w:cs="Times New Roman"/>
          <w:color w:val="000000"/>
          <w:sz w:val="15"/>
        </w:rPr>
        <w:t> </w:t>
      </w:r>
      <w:bookmarkStart w:id="14" w:name="ft12"/>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"ref12"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[12]</w:t>
      </w:r>
      <w:r w:rsidRPr="004458D2">
        <w:rPr>
          <w:rFonts w:ascii="Verdana" w:eastAsia="Times New Roman" w:hAnsi="Verdana" w:cs="Times New Roman"/>
          <w:color w:val="000000"/>
          <w:sz w:val="24"/>
          <w:szCs w:val="24"/>
          <w:shd w:val="clear" w:color="auto" w:fill="FFFFFF"/>
          <w:vertAlign w:val="superscript"/>
        </w:rPr>
        <w:fldChar w:fldCharType="end"/>
      </w:r>
      <w:bookmarkEnd w:id="14"/>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species were identified by conventional biochemical tests according to standard microbiological techniques.</w:t>
      </w:r>
      <w:r w:rsidRPr="004458D2">
        <w:rPr>
          <w:rFonts w:ascii="Verdana" w:eastAsia="Times New Roman" w:hAnsi="Verdana" w:cs="Times New Roman"/>
          <w:color w:val="000000"/>
          <w:sz w:val="15"/>
        </w:rPr>
        <w:t> </w:t>
      </w:r>
      <w:bookmarkStart w:id="15" w:name="ft13"/>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"ref13"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[13</w:t>
      </w:r>
      <w:proofErr w:type="gramStart"/>
      <w:r w:rsidRPr="004458D2">
        <w:rPr>
          <w:rFonts w:ascii="Arial" w:eastAsia="Times New Roman" w:hAnsi="Arial" w:cs="Arial"/>
          <w:color w:val="CC6601"/>
          <w:sz w:val="14"/>
          <w:vertAlign w:val="superscript"/>
        </w:rPr>
        <w:t>]</w:t>
      </w:r>
      <w:proofErr w:type="gramEnd"/>
      <w:r w:rsidRPr="004458D2">
        <w:rPr>
          <w:rFonts w:ascii="Verdana" w:eastAsia="Times New Roman" w:hAnsi="Verdana" w:cs="Times New Roman"/>
          <w:color w:val="000000"/>
          <w:sz w:val="24"/>
          <w:szCs w:val="24"/>
          <w:shd w:val="clear" w:color="auto" w:fill="FFFFFF"/>
          <w:vertAlign w:val="superscript"/>
        </w:rPr>
        <w:fldChar w:fldCharType="end"/>
      </w:r>
      <w:bookmarkEnd w:id="15"/>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A total of 563 isolates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spp. were isolated from different clinical specimens. Out of the 563</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r w:rsidRPr="004458D2">
        <w:rPr>
          <w:rFonts w:ascii="Verdana" w:eastAsia="Times New Roman" w:hAnsi="Verdana" w:cs="Times New Roman"/>
          <w:color w:val="000000"/>
          <w:sz w:val="15"/>
          <w:szCs w:val="15"/>
          <w:shd w:val="clear" w:color="auto" w:fill="FFFFFF"/>
        </w:rPr>
        <w:t>isolates</w:t>
      </w:r>
      <w:proofErr w:type="spellEnd"/>
      <w:r w:rsidRPr="004458D2">
        <w:rPr>
          <w:rFonts w:ascii="Verdana" w:eastAsia="Times New Roman" w:hAnsi="Verdana" w:cs="Times New Roman"/>
          <w:color w:val="000000"/>
          <w:sz w:val="15"/>
          <w:szCs w:val="15"/>
          <w:shd w:val="clear" w:color="auto" w:fill="FFFFFF"/>
        </w:rPr>
        <w:t>, 263 were from pus, 137 from urine, 106 from sputum, 28 from body fluids, 17 from stool, and 12 from blood samples.</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b/>
          <w:bCs/>
          <w:color w:val="000000"/>
          <w:sz w:val="15"/>
          <w:szCs w:val="15"/>
          <w:shd w:val="clear" w:color="auto" w:fill="FFFFFF"/>
        </w:rPr>
        <w:t>Anti-microbial susceptibility test</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Antibiotic susceptibility of the isolates was done by disc diffusion method according to National Committee for Clinical Laboratory Standards (NCCLS) recommendations.</w:t>
      </w:r>
      <w:r w:rsidRPr="004458D2">
        <w:rPr>
          <w:rFonts w:ascii="Verdana" w:eastAsia="Times New Roman" w:hAnsi="Verdana" w:cs="Times New Roman"/>
          <w:color w:val="000000"/>
          <w:sz w:val="15"/>
        </w:rPr>
        <w:t> </w:t>
      </w:r>
      <w:bookmarkStart w:id="16" w:name="ft14"/>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"ref14"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[14]</w:t>
      </w:r>
      <w:r w:rsidRPr="004458D2">
        <w:rPr>
          <w:rFonts w:ascii="Verdana" w:eastAsia="Times New Roman" w:hAnsi="Verdana" w:cs="Times New Roman"/>
          <w:color w:val="000000"/>
          <w:sz w:val="24"/>
          <w:szCs w:val="24"/>
          <w:shd w:val="clear" w:color="auto" w:fill="FFFFFF"/>
          <w:vertAlign w:val="superscript"/>
        </w:rPr>
        <w:fldChar w:fldCharType="end"/>
      </w:r>
      <w:bookmarkEnd w:id="16"/>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Anti-</w:t>
      </w:r>
      <w:proofErr w:type="spellStart"/>
      <w:r w:rsidRPr="004458D2">
        <w:rPr>
          <w:rFonts w:ascii="Verdana" w:eastAsia="Times New Roman" w:hAnsi="Verdana" w:cs="Times New Roman"/>
          <w:color w:val="000000"/>
          <w:sz w:val="15"/>
          <w:szCs w:val="15"/>
          <w:shd w:val="clear" w:color="auto" w:fill="FFFFFF"/>
        </w:rPr>
        <w:t>microbials</w:t>
      </w:r>
      <w:proofErr w:type="spellEnd"/>
      <w:r w:rsidRPr="004458D2">
        <w:rPr>
          <w:rFonts w:ascii="Verdana" w:eastAsia="Times New Roman" w:hAnsi="Verdana" w:cs="Times New Roman"/>
          <w:color w:val="000000"/>
          <w:sz w:val="15"/>
          <w:szCs w:val="15"/>
          <w:shd w:val="clear" w:color="auto" w:fill="FFFFFF"/>
        </w:rPr>
        <w:t xml:space="preserve"> used were </w:t>
      </w:r>
      <w:proofErr w:type="spellStart"/>
      <w:r w:rsidRPr="004458D2">
        <w:rPr>
          <w:rFonts w:ascii="Verdana" w:eastAsia="Times New Roman" w:hAnsi="Verdana" w:cs="Times New Roman"/>
          <w:color w:val="000000"/>
          <w:sz w:val="15"/>
          <w:szCs w:val="15"/>
          <w:shd w:val="clear" w:color="auto" w:fill="FFFFFF"/>
        </w:rPr>
        <w:t>ampicillin</w:t>
      </w:r>
      <w:proofErr w:type="spellEnd"/>
      <w:r w:rsidRPr="004458D2">
        <w:rPr>
          <w:rFonts w:ascii="Verdana" w:eastAsia="Times New Roman" w:hAnsi="Verdana" w:cs="Times New Roman"/>
          <w:color w:val="000000"/>
          <w:sz w:val="15"/>
          <w:szCs w:val="15"/>
          <w:shd w:val="clear" w:color="auto" w:fill="FFFFFF"/>
        </w:rPr>
        <w:t xml:space="preserve"> (10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amoxyclav</w:t>
      </w:r>
      <w:proofErr w:type="spellEnd"/>
      <w:r w:rsidRPr="004458D2">
        <w:rPr>
          <w:rFonts w:ascii="Verdana" w:eastAsia="Times New Roman" w:hAnsi="Verdana" w:cs="Times New Roman"/>
          <w:color w:val="000000"/>
          <w:sz w:val="15"/>
          <w:szCs w:val="15"/>
          <w:shd w:val="clear" w:color="auto" w:fill="FFFFFF"/>
        </w:rPr>
        <w:t xml:space="preserve"> (20/10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tetracycline (30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gentamicin</w:t>
      </w:r>
      <w:proofErr w:type="spellEnd"/>
      <w:r w:rsidRPr="004458D2">
        <w:rPr>
          <w:rFonts w:ascii="Verdana" w:eastAsia="Times New Roman" w:hAnsi="Verdana" w:cs="Times New Roman"/>
          <w:color w:val="000000"/>
          <w:sz w:val="15"/>
          <w:szCs w:val="15"/>
          <w:shd w:val="clear" w:color="auto" w:fill="FFFFFF"/>
        </w:rPr>
        <w:t xml:space="preserve"> (10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co-</w:t>
      </w:r>
      <w:proofErr w:type="spellStart"/>
      <w:r w:rsidRPr="004458D2">
        <w:rPr>
          <w:rFonts w:ascii="Verdana" w:eastAsia="Times New Roman" w:hAnsi="Verdana" w:cs="Times New Roman"/>
          <w:color w:val="000000"/>
          <w:sz w:val="15"/>
          <w:szCs w:val="15"/>
          <w:shd w:val="clear" w:color="auto" w:fill="FFFFFF"/>
        </w:rPr>
        <w:t>trimoxazole</w:t>
      </w:r>
      <w:proofErr w:type="spellEnd"/>
      <w:r w:rsidRPr="004458D2">
        <w:rPr>
          <w:rFonts w:ascii="Verdana" w:eastAsia="Times New Roman" w:hAnsi="Verdana" w:cs="Times New Roman"/>
          <w:color w:val="000000"/>
          <w:sz w:val="15"/>
          <w:szCs w:val="15"/>
          <w:shd w:val="clear" w:color="auto" w:fill="FFFFFF"/>
        </w:rPr>
        <w:t xml:space="preserve"> (1.25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trimethoprim</w:t>
      </w:r>
      <w:proofErr w:type="spellEnd"/>
      <w:r w:rsidRPr="004458D2">
        <w:rPr>
          <w:rFonts w:ascii="Verdana" w:eastAsia="Times New Roman" w:hAnsi="Verdana" w:cs="Times New Roman"/>
          <w:color w:val="000000"/>
          <w:sz w:val="15"/>
          <w:szCs w:val="15"/>
          <w:shd w:val="clear" w:color="auto" w:fill="FFFFFF"/>
        </w:rPr>
        <w:t xml:space="preserve">/23.75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sulfomethoxazole</w:t>
      </w:r>
      <w:proofErr w:type="spellEnd"/>
      <w:r w:rsidRPr="004458D2">
        <w:rPr>
          <w:rFonts w:ascii="Verdana" w:eastAsia="Times New Roman" w:hAnsi="Verdana" w:cs="Times New Roman"/>
          <w:color w:val="000000"/>
          <w:sz w:val="15"/>
          <w:szCs w:val="15"/>
          <w:shd w:val="clear" w:color="auto" w:fill="FFFFFF"/>
        </w:rPr>
        <w:t xml:space="preserve">) ciprofloxacin (5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cephalexin</w:t>
      </w:r>
      <w:proofErr w:type="spellEnd"/>
      <w:r w:rsidRPr="004458D2">
        <w:rPr>
          <w:rFonts w:ascii="Verdana" w:eastAsia="Times New Roman" w:hAnsi="Verdana" w:cs="Times New Roman"/>
          <w:color w:val="000000"/>
          <w:sz w:val="15"/>
          <w:szCs w:val="15"/>
          <w:shd w:val="clear" w:color="auto" w:fill="FFFFFF"/>
        </w:rPr>
        <w:t xml:space="preserve"> (30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amikacin</w:t>
      </w:r>
      <w:proofErr w:type="spellEnd"/>
      <w:r w:rsidRPr="004458D2">
        <w:rPr>
          <w:rFonts w:ascii="Verdana" w:eastAsia="Times New Roman" w:hAnsi="Verdana" w:cs="Times New Roman"/>
          <w:color w:val="000000"/>
          <w:sz w:val="15"/>
          <w:szCs w:val="15"/>
          <w:shd w:val="clear" w:color="auto" w:fill="FFFFFF"/>
        </w:rPr>
        <w:t xml:space="preserve"> (30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ofloxacin</w:t>
      </w:r>
      <w:proofErr w:type="spellEnd"/>
      <w:r w:rsidRPr="004458D2">
        <w:rPr>
          <w:rFonts w:ascii="Verdana" w:eastAsia="Times New Roman" w:hAnsi="Verdana" w:cs="Times New Roman"/>
          <w:color w:val="000000"/>
          <w:sz w:val="15"/>
          <w:szCs w:val="15"/>
          <w:shd w:val="clear" w:color="auto" w:fill="FFFFFF"/>
        </w:rPr>
        <w:t xml:space="preserve"> (5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netilmicin</w:t>
      </w:r>
      <w:proofErr w:type="spellEnd"/>
      <w:r w:rsidRPr="004458D2">
        <w:rPr>
          <w:rFonts w:ascii="Verdana" w:eastAsia="Times New Roman" w:hAnsi="Verdana" w:cs="Times New Roman"/>
          <w:color w:val="000000"/>
          <w:sz w:val="15"/>
          <w:szCs w:val="15"/>
          <w:shd w:val="clear" w:color="auto" w:fill="FFFFFF"/>
        </w:rPr>
        <w:t xml:space="preserve"> (30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imipenem</w:t>
      </w:r>
      <w:proofErr w:type="spellEnd"/>
      <w:r w:rsidRPr="004458D2">
        <w:rPr>
          <w:rFonts w:ascii="Verdana" w:eastAsia="Times New Roman" w:hAnsi="Verdana" w:cs="Times New Roman"/>
          <w:color w:val="000000"/>
          <w:sz w:val="15"/>
          <w:szCs w:val="15"/>
          <w:shd w:val="clear" w:color="auto" w:fill="FFFFFF"/>
        </w:rPr>
        <w:t xml:space="preserve"> (10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ceftazidime</w:t>
      </w:r>
      <w:proofErr w:type="spellEnd"/>
      <w:r w:rsidRPr="004458D2">
        <w:rPr>
          <w:rFonts w:ascii="Verdana" w:eastAsia="Times New Roman" w:hAnsi="Verdana" w:cs="Times New Roman"/>
          <w:color w:val="000000"/>
          <w:sz w:val="15"/>
          <w:szCs w:val="15"/>
          <w:shd w:val="clear" w:color="auto" w:fill="FFFFFF"/>
        </w:rPr>
        <w:t xml:space="preserve"> (30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piperacillin</w:t>
      </w:r>
      <w:proofErr w:type="spellEnd"/>
      <w:r w:rsidRPr="004458D2">
        <w:rPr>
          <w:rFonts w:ascii="Verdana" w:eastAsia="Times New Roman" w:hAnsi="Verdana" w:cs="Times New Roman"/>
          <w:color w:val="000000"/>
          <w:sz w:val="15"/>
          <w:szCs w:val="15"/>
          <w:shd w:val="clear" w:color="auto" w:fill="FFFFFF"/>
        </w:rPr>
        <w:t>/</w:t>
      </w:r>
      <w:proofErr w:type="spellStart"/>
      <w:r w:rsidRPr="004458D2">
        <w:rPr>
          <w:rFonts w:ascii="Verdana" w:eastAsia="Times New Roman" w:hAnsi="Verdana" w:cs="Times New Roman"/>
          <w:color w:val="000000"/>
          <w:sz w:val="15"/>
          <w:szCs w:val="15"/>
          <w:shd w:val="clear" w:color="auto" w:fill="FFFFFF"/>
        </w:rPr>
        <w:t>tazobactam</w:t>
      </w:r>
      <w:proofErr w:type="spellEnd"/>
      <w:r w:rsidRPr="004458D2">
        <w:rPr>
          <w:rFonts w:ascii="Verdana" w:eastAsia="Times New Roman" w:hAnsi="Verdana" w:cs="Times New Roman"/>
          <w:color w:val="000000"/>
          <w:sz w:val="15"/>
          <w:szCs w:val="15"/>
          <w:shd w:val="clear" w:color="auto" w:fill="FFFFFF"/>
        </w:rPr>
        <w:t xml:space="preserve"> (100/10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tobramycin</w:t>
      </w:r>
      <w:proofErr w:type="spellEnd"/>
      <w:r w:rsidRPr="004458D2">
        <w:rPr>
          <w:rFonts w:ascii="Verdana" w:eastAsia="Times New Roman" w:hAnsi="Verdana" w:cs="Times New Roman"/>
          <w:color w:val="000000"/>
          <w:sz w:val="15"/>
          <w:szCs w:val="15"/>
          <w:shd w:val="clear" w:color="auto" w:fill="FFFFFF"/>
        </w:rPr>
        <w:t xml:space="preserve"> (10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norfloxacin</w:t>
      </w:r>
      <w:proofErr w:type="spellEnd"/>
      <w:r w:rsidRPr="004458D2">
        <w:rPr>
          <w:rFonts w:ascii="Verdana" w:eastAsia="Times New Roman" w:hAnsi="Verdana" w:cs="Times New Roman"/>
          <w:color w:val="000000"/>
          <w:sz w:val="15"/>
          <w:szCs w:val="15"/>
          <w:shd w:val="clear" w:color="auto" w:fill="FFFFFF"/>
        </w:rPr>
        <w:t xml:space="preserve"> (10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nitrofurantoin</w:t>
      </w:r>
      <w:proofErr w:type="spellEnd"/>
      <w:r w:rsidRPr="004458D2">
        <w:rPr>
          <w:rFonts w:ascii="Verdana" w:eastAsia="Times New Roman" w:hAnsi="Verdana" w:cs="Times New Roman"/>
          <w:color w:val="000000"/>
          <w:sz w:val="15"/>
          <w:szCs w:val="15"/>
          <w:shd w:val="clear" w:color="auto" w:fill="FFFFFF"/>
        </w:rPr>
        <w:t xml:space="preserve"> (300 </w:t>
      </w:r>
      <w:proofErr w:type="spellStart"/>
      <w:r w:rsidRPr="004458D2">
        <w:rPr>
          <w:rFonts w:ascii="Verdana" w:eastAsia="Times New Roman" w:hAnsi="Verdana" w:cs="Times New Roman"/>
          <w:color w:val="000000"/>
          <w:sz w:val="15"/>
          <w:szCs w:val="15"/>
          <w:shd w:val="clear" w:color="auto" w:fill="FFFFFF"/>
        </w:rPr>
        <w:t>μg</w:t>
      </w:r>
      <w:proofErr w:type="spellEnd"/>
      <w:r w:rsidRPr="004458D2">
        <w:rPr>
          <w:rFonts w:ascii="Verdana" w:eastAsia="Times New Roman" w:hAnsi="Verdana" w:cs="Times New Roman"/>
          <w:color w:val="000000"/>
          <w:sz w:val="15"/>
          <w:szCs w:val="15"/>
          <w:shd w:val="clear" w:color="auto" w:fill="FFFFFF"/>
        </w:rPr>
        <w:t xml:space="preserve">). The discs were </w:t>
      </w:r>
      <w:r w:rsidRPr="004458D2">
        <w:rPr>
          <w:rFonts w:ascii="Verdana" w:eastAsia="Times New Roman" w:hAnsi="Verdana" w:cs="Times New Roman"/>
          <w:color w:val="000000"/>
          <w:sz w:val="15"/>
          <w:szCs w:val="15"/>
          <w:shd w:val="clear" w:color="auto" w:fill="FFFFFF"/>
        </w:rPr>
        <w:lastRenderedPageBreak/>
        <w:t xml:space="preserve">obtained from </w:t>
      </w:r>
      <w:proofErr w:type="spellStart"/>
      <w:r w:rsidRPr="004458D2">
        <w:rPr>
          <w:rFonts w:ascii="Verdana" w:eastAsia="Times New Roman" w:hAnsi="Verdana" w:cs="Times New Roman"/>
          <w:color w:val="000000"/>
          <w:sz w:val="15"/>
          <w:szCs w:val="15"/>
          <w:shd w:val="clear" w:color="auto" w:fill="FFFFFF"/>
        </w:rPr>
        <w:t>Himedia</w:t>
      </w:r>
      <w:proofErr w:type="spellEnd"/>
      <w:r w:rsidRPr="004458D2">
        <w:rPr>
          <w:rFonts w:ascii="Verdana" w:eastAsia="Times New Roman" w:hAnsi="Verdana" w:cs="Times New Roman"/>
          <w:color w:val="000000"/>
          <w:sz w:val="15"/>
          <w:szCs w:val="15"/>
          <w:shd w:val="clear" w:color="auto" w:fill="FFFFFF"/>
        </w:rPr>
        <w:t xml:space="preserve"> Laboratories. Standard strains of</w:t>
      </w:r>
      <w:proofErr w:type="gramStart"/>
      <w:r w:rsidRPr="004458D2">
        <w:rPr>
          <w:rFonts w:ascii="Verdana" w:eastAsia="Times New Roman" w:hAnsi="Verdana" w:cs="Times New Roman"/>
          <w:color w:val="000000"/>
          <w:sz w:val="15"/>
        </w:rPr>
        <w:t> </w:t>
      </w:r>
      <w:r w:rsidRPr="004458D2">
        <w:rPr>
          <w:rFonts w:ascii="Arial" w:eastAsia="Times New Roman" w:hAnsi="Arial" w:cs="Arial"/>
          <w:i/>
          <w:iCs/>
          <w:color w:val="000000"/>
          <w:sz w:val="15"/>
          <w:szCs w:val="15"/>
          <w:bdr w:val="dotted" w:sz="12" w:space="0" w:color="FFFFFF" w:frame="1"/>
          <w:shd w:val="clear" w:color="auto" w:fill="CDD8BA"/>
        </w:rPr>
        <w:t> Escherichia</w:t>
      </w:r>
      <w:proofErr w:type="gramEnd"/>
      <w:r w:rsidRPr="004458D2">
        <w:rPr>
          <w:rFonts w:ascii="Arial" w:eastAsia="Times New Roman" w:hAnsi="Arial" w:cs="Arial"/>
          <w:i/>
          <w:iCs/>
          <w:color w:val="000000"/>
          <w:sz w:val="15"/>
          <w:szCs w:val="15"/>
          <w:bdr w:val="dotted" w:sz="12" w:space="0" w:color="FFFFFF" w:frame="1"/>
          <w:shd w:val="clear" w:color="auto" w:fill="CDD8BA"/>
        </w:rPr>
        <w:t> </w:t>
      </w:r>
      <w:hyperlink r:id="rId15" w:history="1">
        <w:r w:rsidRPr="004458D2">
          <w:rPr>
            <w:rFonts w:ascii="Arial" w:eastAsia="Times New Roman" w:hAnsi="Arial" w:cs="Arial"/>
            <w:i/>
            <w:iCs/>
            <w:color w:val="1F1F3F"/>
            <w:sz w:val="15"/>
            <w:vertAlign w:val="superscript"/>
          </w:rPr>
          <w:t>More Details</w:t>
        </w:r>
      </w:hyperlink>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coli</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ATCC 25922,</w:t>
      </w:r>
      <w:r w:rsidRPr="004458D2">
        <w:rPr>
          <w:rFonts w:ascii="Verdana" w:eastAsia="Times New Roman" w:hAnsi="Verdana" w:cs="Times New Roman"/>
          <w:i/>
          <w:iCs/>
          <w:color w:val="000000"/>
          <w:sz w:val="15"/>
          <w:szCs w:val="15"/>
          <w:shd w:val="clear" w:color="auto" w:fill="FFFFFF"/>
        </w:rPr>
        <w:t xml:space="preserve">Staphylococcus </w:t>
      </w:r>
      <w:proofErr w:type="spellStart"/>
      <w:r w:rsidRPr="004458D2">
        <w:rPr>
          <w:rFonts w:ascii="Verdana" w:eastAsia="Times New Roman" w:hAnsi="Verdana" w:cs="Times New Roman"/>
          <w:i/>
          <w:iCs/>
          <w:color w:val="000000"/>
          <w:sz w:val="15"/>
          <w:szCs w:val="15"/>
          <w:shd w:val="clear" w:color="auto" w:fill="FFFFFF"/>
        </w:rPr>
        <w:t>aureus</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ATCC 25923, and</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 xml:space="preserve">Pseudomonas </w:t>
      </w:r>
      <w:proofErr w:type="spellStart"/>
      <w:r w:rsidRPr="004458D2">
        <w:rPr>
          <w:rFonts w:ascii="Verdana" w:eastAsia="Times New Roman" w:hAnsi="Verdana" w:cs="Times New Roman"/>
          <w:i/>
          <w:iCs/>
          <w:color w:val="000000"/>
          <w:sz w:val="15"/>
          <w:szCs w:val="15"/>
          <w:shd w:val="clear" w:color="auto" w:fill="FFFFFF"/>
        </w:rPr>
        <w:t>aeruginosa</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ATCC 27853 were used as controls.</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b/>
          <w:bCs/>
          <w:color w:val="000000"/>
          <w:sz w:val="15"/>
          <w:szCs w:val="15"/>
          <w:shd w:val="clear" w:color="auto" w:fill="FFFFFF"/>
        </w:rPr>
        <w:t>Statistical analysis</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Statistical analysis was performed with SPSS 14 software. Categorical data was analyzed using Chi-Square test.</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Two different hypothesis were set up for examining</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p>
    <w:p w:rsidR="004458D2" w:rsidRPr="004458D2" w:rsidRDefault="004458D2" w:rsidP="004458D2">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Gender differences and distribution rates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strains</w:t>
      </w:r>
    </w:p>
    <w:p w:rsidR="004458D2" w:rsidRPr="004458D2" w:rsidRDefault="004458D2" w:rsidP="004458D2">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Distribution rates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strains according to sample</w:t>
      </w:r>
    </w:p>
    <w:p w:rsidR="004458D2" w:rsidRPr="004458D2" w:rsidRDefault="004458D2" w:rsidP="004458D2">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Distribution rates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strains according to department</w:t>
      </w:r>
    </w:p>
    <w:p w:rsidR="004458D2" w:rsidRPr="004458D2" w:rsidRDefault="004458D2" w:rsidP="004458D2">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Type of infection (hospital-acquired and community-acquired)</w:t>
      </w:r>
    </w:p>
    <w:p w:rsidR="004458D2" w:rsidRPr="004458D2" w:rsidRDefault="004458D2" w:rsidP="004458D2">
      <w:pPr>
        <w:spacing w:after="0" w:line="240" w:lineRule="auto"/>
        <w:rPr>
          <w:rFonts w:ascii="Times New Roman" w:eastAsia="Times New Roman" w:hAnsi="Times New Roman" w:cs="Times New Roman"/>
          <w:sz w:val="24"/>
          <w:szCs w:val="24"/>
        </w:rPr>
      </w:pPr>
      <w:r w:rsidRPr="004458D2">
        <w:rPr>
          <w:rFonts w:ascii="Verdana" w:eastAsia="Times New Roman" w:hAnsi="Verdana" w:cs="Times New Roman"/>
          <w:color w:val="000000"/>
          <w:sz w:val="15"/>
          <w:szCs w:val="15"/>
          <w:shd w:val="clear" w:color="auto" w:fill="FFFFFF"/>
        </w:rPr>
        <w:t>In H</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24"/>
          <w:szCs w:val="24"/>
          <w:shd w:val="clear" w:color="auto" w:fill="FFFFFF"/>
          <w:vertAlign w:val="subscript"/>
        </w:rPr>
        <w:t>0</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hypothesis, there is no association between two assets. In H</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24"/>
          <w:szCs w:val="24"/>
          <w:shd w:val="clear" w:color="auto" w:fill="FFFFFF"/>
          <w:vertAlign w:val="subscript"/>
        </w:rPr>
        <w:t>1</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hypothesis, however, an association exists between two sets. In this, if the</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P</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value was &lt;0.05, the association was considered significant.</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p>
    <w:tbl>
      <w:tblPr>
        <w:tblW w:w="5000" w:type="pct"/>
        <w:tblCellSpacing w:w="0" w:type="dxa"/>
        <w:tblBorders>
          <w:top w:val="single" w:sz="12" w:space="0" w:color="D2B27E"/>
        </w:tblBorders>
        <w:shd w:val="clear" w:color="auto" w:fill="FFFFFF"/>
        <w:tblCellMar>
          <w:left w:w="0" w:type="dxa"/>
          <w:right w:w="0" w:type="dxa"/>
        </w:tblCellMar>
        <w:tblLook w:val="04A0"/>
      </w:tblPr>
      <w:tblGrid>
        <w:gridCol w:w="7462"/>
        <w:gridCol w:w="494"/>
        <w:gridCol w:w="1404"/>
      </w:tblGrid>
      <w:tr w:rsidR="004458D2" w:rsidRPr="004458D2" w:rsidTr="004458D2">
        <w:trPr>
          <w:tblCellSpacing w:w="0" w:type="dxa"/>
        </w:trPr>
        <w:tc>
          <w:tcPr>
            <w:tcW w:w="0" w:type="auto"/>
            <w:shd w:val="clear" w:color="auto" w:fill="FFFFFF"/>
            <w:vAlign w:val="center"/>
            <w:hideMark/>
          </w:tcPr>
          <w:p w:rsidR="004458D2" w:rsidRPr="004458D2" w:rsidRDefault="004458D2" w:rsidP="004458D2">
            <w:pPr>
              <w:spacing w:after="0" w:line="225" w:lineRule="atLeast"/>
              <w:rPr>
                <w:rFonts w:ascii="Arial" w:eastAsia="Times New Roman" w:hAnsi="Arial" w:cs="Arial"/>
                <w:b/>
                <w:bCs/>
                <w:color w:val="B20202"/>
                <w:sz w:val="16"/>
                <w:szCs w:val="16"/>
              </w:rPr>
            </w:pPr>
            <w:bookmarkStart w:id="17" w:name="Results"/>
            <w:bookmarkEnd w:id="17"/>
            <w:r w:rsidRPr="004458D2">
              <w:rPr>
                <w:rFonts w:ascii="Arial" w:eastAsia="Times New Roman" w:hAnsi="Arial" w:cs="Arial"/>
                <w:b/>
                <w:bCs/>
                <w:color w:val="B20202"/>
                <w:sz w:val="16"/>
                <w:szCs w:val="16"/>
              </w:rPr>
              <w:t> ¤ Results</w:t>
            </w:r>
          </w:p>
        </w:tc>
        <w:tc>
          <w:tcPr>
            <w:tcW w:w="0" w:type="auto"/>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sidRPr="004458D2">
              <w:rPr>
                <w:rFonts w:ascii="Verdana" w:eastAsia="Times New Roman" w:hAnsi="Verdana" w:cs="Times New Roman"/>
                <w:color w:val="000000"/>
                <w:sz w:val="14"/>
                <w:szCs w:val="14"/>
              </w:rPr>
              <w:t> </w:t>
            </w:r>
          </w:p>
        </w:tc>
        <w:tc>
          <w:tcPr>
            <w:tcW w:w="750" w:type="pct"/>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Pr>
                <w:rFonts w:ascii="Arial" w:eastAsia="Times New Roman" w:hAnsi="Arial" w:cs="Arial"/>
                <w:noProof/>
                <w:color w:val="000000"/>
                <w:sz w:val="15"/>
                <w:szCs w:val="15"/>
              </w:rPr>
              <w:drawing>
                <wp:inline distT="0" distB="0" distL="0" distR="0">
                  <wp:extent cx="127000" cy="127000"/>
                  <wp:effectExtent l="19050" t="0" r="6350" b="0"/>
                  <wp:docPr id="5" name="Picture 5"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a:hlinkClick r:id="rId12"/>
                          </pic:cNvPr>
                          <pic:cNvPicPr>
                            <a:picLocks noChangeAspect="1" noChangeArrowheads="1"/>
                          </pic:cNvPicPr>
                        </pic:nvPicPr>
                        <pic:blipFill>
                          <a:blip r:embed="rId13"/>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4458D2" w:rsidRPr="004458D2" w:rsidRDefault="004458D2" w:rsidP="004458D2">
      <w:pPr>
        <w:spacing w:after="0" w:line="240" w:lineRule="auto"/>
        <w:rPr>
          <w:rFonts w:ascii="Times New Roman" w:eastAsia="Times New Roman" w:hAnsi="Times New Roman" w:cs="Times New Roman"/>
          <w:sz w:val="24"/>
          <w:szCs w:val="24"/>
        </w:rPr>
      </w:pP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A total of 563 isolates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species were obtained over duration of five years. These included isolates from sample of pus, urine, sputum, body fluids, and blood</w:t>
      </w:r>
      <w:r w:rsidRPr="004458D2">
        <w:rPr>
          <w:rFonts w:ascii="Verdana" w:eastAsia="Times New Roman" w:hAnsi="Verdana" w:cs="Times New Roman"/>
          <w:color w:val="000000"/>
          <w:sz w:val="15"/>
        </w:rPr>
        <w:t> </w:t>
      </w:r>
      <w:hyperlink r:id="rId16" w:tgtFrame="_blank" w:history="1">
        <w:r w:rsidRPr="004458D2">
          <w:rPr>
            <w:rFonts w:ascii="Arial" w:eastAsia="Times New Roman" w:hAnsi="Arial" w:cs="Arial"/>
            <w:color w:val="CC6601"/>
            <w:sz w:val="14"/>
          </w:rPr>
          <w:t>[Table 1]</w:t>
        </w:r>
      </w:hyperlink>
      <w:r w:rsidRPr="004458D2">
        <w:rPr>
          <w:rFonts w:ascii="Verdana" w:eastAsia="Times New Roman" w:hAnsi="Verdana" w:cs="Times New Roman"/>
          <w:color w:val="000000"/>
          <w:sz w:val="15"/>
          <w:szCs w:val="15"/>
          <w:shd w:val="clear" w:color="auto" w:fill="FFFFFF"/>
        </w:rPr>
        <w:t>. Out of 563</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species isolated, 391 (69.6%) </w:t>
      </w:r>
      <w:proofErr w:type="spellStart"/>
      <w:r w:rsidRPr="004458D2">
        <w:rPr>
          <w:rFonts w:ascii="Verdana" w:eastAsia="Times New Roman" w:hAnsi="Verdana" w:cs="Times New Roman"/>
          <w:color w:val="000000"/>
          <w:sz w:val="15"/>
          <w:szCs w:val="15"/>
          <w:shd w:val="clear" w:color="auto" w:fill="FFFFFF"/>
        </w:rPr>
        <w:t>were</w:t>
      </w:r>
      <w:r w:rsidRPr="004458D2">
        <w:rPr>
          <w:rFonts w:ascii="Verdana" w:eastAsia="Times New Roman" w:hAnsi="Verdana" w:cs="Times New Roman"/>
          <w:i/>
          <w:iCs/>
          <w:color w:val="000000"/>
          <w:sz w:val="15"/>
          <w:szCs w:val="15"/>
          <w:shd w:val="clear" w:color="auto" w:fill="FFFFFF"/>
        </w:rPr>
        <w:t>C</w:t>
      </w:r>
      <w:proofErr w:type="spellEnd"/>
      <w:r w:rsidRPr="004458D2">
        <w:rPr>
          <w:rFonts w:ascii="Verdana" w:eastAsia="Times New Roman" w:hAnsi="Verdana" w:cs="Times New Roman"/>
          <w:i/>
          <w:iCs/>
          <w:color w:val="000000"/>
          <w:sz w:val="15"/>
          <w:szCs w:val="15"/>
          <w:shd w:val="clear" w:color="auto" w:fill="FFFFFF"/>
        </w:rPr>
        <w:t xml:space="preserve">. </w:t>
      </w:r>
      <w:proofErr w:type="spellStart"/>
      <w:r w:rsidRPr="004458D2">
        <w:rPr>
          <w:rFonts w:ascii="Verdana" w:eastAsia="Times New Roman" w:hAnsi="Verdana" w:cs="Times New Roman"/>
          <w:i/>
          <w:iCs/>
          <w:color w:val="000000"/>
          <w:sz w:val="15"/>
          <w:szCs w:val="15"/>
          <w:shd w:val="clear" w:color="auto" w:fill="FFFFFF"/>
        </w:rPr>
        <w:t>koseri</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and 172 (30.1%) were</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 xml:space="preserve">C. </w:t>
      </w:r>
      <w:proofErr w:type="spellStart"/>
      <w:r w:rsidRPr="004458D2">
        <w:rPr>
          <w:rFonts w:ascii="Verdana" w:eastAsia="Times New Roman" w:hAnsi="Verdana" w:cs="Times New Roman"/>
          <w:i/>
          <w:iCs/>
          <w:color w:val="000000"/>
          <w:sz w:val="15"/>
          <w:szCs w:val="15"/>
          <w:shd w:val="clear" w:color="auto" w:fill="FFFFFF"/>
        </w:rPr>
        <w:t>freundii</w:t>
      </w:r>
      <w:proofErr w:type="spellEnd"/>
      <w:r w:rsidRPr="004458D2">
        <w:rPr>
          <w:rFonts w:ascii="Verdana" w:eastAsia="Times New Roman" w:hAnsi="Verdana" w:cs="Times New Roman"/>
          <w:color w:val="000000"/>
          <w:sz w:val="15"/>
          <w:szCs w:val="15"/>
          <w:shd w:val="clear" w:color="auto" w:fill="FFFFFF"/>
        </w:rPr>
        <w:t xml:space="preserve">. Three hundred and eighty-six (68.6%) were isolated from male patients and 177 (31.4%) from female patients. Out of total 563 patients, infection was </w:t>
      </w:r>
      <w:proofErr w:type="spellStart"/>
      <w:r w:rsidRPr="004458D2">
        <w:rPr>
          <w:rFonts w:ascii="Verdana" w:eastAsia="Times New Roman" w:hAnsi="Verdana" w:cs="Times New Roman"/>
          <w:color w:val="000000"/>
          <w:sz w:val="15"/>
          <w:szCs w:val="15"/>
          <w:shd w:val="clear" w:color="auto" w:fill="FFFFFF"/>
        </w:rPr>
        <w:t>nosocomialy</w:t>
      </w:r>
      <w:proofErr w:type="spellEnd"/>
      <w:r w:rsidRPr="004458D2">
        <w:rPr>
          <w:rFonts w:ascii="Verdana" w:eastAsia="Times New Roman" w:hAnsi="Verdana" w:cs="Times New Roman"/>
          <w:color w:val="000000"/>
          <w:sz w:val="15"/>
          <w:szCs w:val="15"/>
          <w:shd w:val="clear" w:color="auto" w:fill="FFFFFF"/>
        </w:rPr>
        <w:t>-acquired in 493 (87.4%) patients and 70 (12.6%) were community-acquired. The mean age was 39.5 years. Of all samples with</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szCs w:val="15"/>
          <w:shd w:val="clear" w:color="auto" w:fill="FFFFFF"/>
        </w:rPr>
        <w:t>, 256 (45.6%) were obtained from surgery department, 127 (22.6%) from medicine department</w:t>
      </w:r>
      <w:r w:rsidRPr="004458D2">
        <w:rPr>
          <w:rFonts w:ascii="Verdana" w:eastAsia="Times New Roman" w:hAnsi="Verdana" w:cs="Times New Roman"/>
          <w:color w:val="000000"/>
          <w:sz w:val="15"/>
        </w:rPr>
        <w:t> </w:t>
      </w:r>
      <w:hyperlink r:id="rId17" w:tgtFrame="_blank" w:history="1">
        <w:r w:rsidRPr="004458D2">
          <w:rPr>
            <w:rFonts w:ascii="Arial" w:eastAsia="Times New Roman" w:hAnsi="Arial" w:cs="Arial"/>
            <w:color w:val="CC6601"/>
            <w:sz w:val="14"/>
          </w:rPr>
          <w:t>[Table 2]</w:t>
        </w:r>
      </w:hyperlink>
      <w:r w:rsidRPr="004458D2">
        <w:rPr>
          <w:rFonts w:ascii="Verdana" w:eastAsia="Times New Roman" w:hAnsi="Verdana" w:cs="Times New Roman"/>
          <w:color w:val="000000"/>
          <w:sz w:val="15"/>
          <w:szCs w:val="15"/>
          <w:shd w:val="clear" w:color="auto" w:fill="FFFFFF"/>
        </w:rPr>
        <w:t>. Anti-</w:t>
      </w:r>
      <w:proofErr w:type="spellStart"/>
      <w:r w:rsidRPr="004458D2">
        <w:rPr>
          <w:rFonts w:ascii="Verdana" w:eastAsia="Times New Roman" w:hAnsi="Verdana" w:cs="Times New Roman"/>
          <w:color w:val="000000"/>
          <w:sz w:val="15"/>
          <w:szCs w:val="15"/>
          <w:shd w:val="clear" w:color="auto" w:fill="FFFFFF"/>
        </w:rPr>
        <w:t>biograms</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of</w:t>
      </w:r>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isolates to 16 anti-microbial agents including </w:t>
      </w:r>
      <w:proofErr w:type="spellStart"/>
      <w:r w:rsidRPr="004458D2">
        <w:rPr>
          <w:rFonts w:ascii="Verdana" w:eastAsia="Times New Roman" w:hAnsi="Verdana" w:cs="Times New Roman"/>
          <w:color w:val="000000"/>
          <w:sz w:val="15"/>
          <w:szCs w:val="15"/>
          <w:shd w:val="clear" w:color="auto" w:fill="FFFFFF"/>
        </w:rPr>
        <w:t>imipenem</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cephalosporins</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aminoglycosides</w:t>
      </w:r>
      <w:proofErr w:type="spellEnd"/>
      <w:r w:rsidRPr="004458D2">
        <w:rPr>
          <w:rFonts w:ascii="Verdana" w:eastAsia="Times New Roman" w:hAnsi="Verdana" w:cs="Times New Roman"/>
          <w:color w:val="000000"/>
          <w:sz w:val="15"/>
          <w:szCs w:val="15"/>
          <w:shd w:val="clear" w:color="auto" w:fill="FFFFFF"/>
        </w:rPr>
        <w:t xml:space="preserve">, and </w:t>
      </w:r>
      <w:proofErr w:type="spellStart"/>
      <w:r w:rsidRPr="004458D2">
        <w:rPr>
          <w:rFonts w:ascii="Verdana" w:eastAsia="Times New Roman" w:hAnsi="Verdana" w:cs="Times New Roman"/>
          <w:color w:val="000000"/>
          <w:sz w:val="15"/>
          <w:szCs w:val="15"/>
          <w:shd w:val="clear" w:color="auto" w:fill="FFFFFF"/>
        </w:rPr>
        <w:t>fluoroquinolones</w:t>
      </w:r>
      <w:proofErr w:type="spellEnd"/>
      <w:r w:rsidRPr="004458D2">
        <w:rPr>
          <w:rFonts w:ascii="Verdana" w:eastAsia="Times New Roman" w:hAnsi="Verdana" w:cs="Times New Roman"/>
          <w:color w:val="000000"/>
          <w:sz w:val="15"/>
          <w:szCs w:val="15"/>
          <w:shd w:val="clear" w:color="auto" w:fill="FFFFFF"/>
        </w:rPr>
        <w:t xml:space="preserve"> are presented in</w:t>
      </w:r>
      <w:r w:rsidRPr="004458D2">
        <w:rPr>
          <w:rFonts w:ascii="Verdana" w:eastAsia="Times New Roman" w:hAnsi="Verdana" w:cs="Times New Roman"/>
          <w:color w:val="000000"/>
          <w:sz w:val="15"/>
        </w:rPr>
        <w:t> </w:t>
      </w:r>
      <w:hyperlink r:id="rId18" w:tgtFrame="_blank" w:history="1">
        <w:r w:rsidRPr="004458D2">
          <w:rPr>
            <w:rFonts w:ascii="Arial" w:eastAsia="Times New Roman" w:hAnsi="Arial" w:cs="Arial"/>
            <w:color w:val="CC6601"/>
            <w:sz w:val="14"/>
          </w:rPr>
          <w:t>[Table 3]</w:t>
        </w:r>
      </w:hyperlink>
      <w:r w:rsidRPr="004458D2">
        <w:rPr>
          <w:rFonts w:ascii="Verdana" w:eastAsia="Times New Roman" w:hAnsi="Verdana" w:cs="Times New Roman"/>
          <w:color w:val="000000"/>
          <w:sz w:val="15"/>
          <w:szCs w:val="15"/>
          <w:shd w:val="clear" w:color="auto" w:fill="FFFFFF"/>
        </w:rPr>
        <w:t>. The most effective agent against</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isolates was </w:t>
      </w:r>
      <w:proofErr w:type="spellStart"/>
      <w:r w:rsidRPr="004458D2">
        <w:rPr>
          <w:rFonts w:ascii="Verdana" w:eastAsia="Times New Roman" w:hAnsi="Verdana" w:cs="Times New Roman"/>
          <w:color w:val="000000"/>
          <w:sz w:val="15"/>
          <w:szCs w:val="15"/>
          <w:shd w:val="clear" w:color="auto" w:fill="FFFFFF"/>
        </w:rPr>
        <w:t>imipenem</w:t>
      </w:r>
      <w:proofErr w:type="spellEnd"/>
      <w:r w:rsidRPr="004458D2">
        <w:rPr>
          <w:rFonts w:ascii="Verdana" w:eastAsia="Times New Roman" w:hAnsi="Verdana" w:cs="Times New Roman"/>
          <w:color w:val="000000"/>
          <w:sz w:val="15"/>
          <w:szCs w:val="15"/>
          <w:shd w:val="clear" w:color="auto" w:fill="FFFFFF"/>
        </w:rPr>
        <w:t xml:space="preserve"> (91.8% sensitive), followed by </w:t>
      </w:r>
      <w:proofErr w:type="spellStart"/>
      <w:r w:rsidRPr="004458D2">
        <w:rPr>
          <w:rFonts w:ascii="Verdana" w:eastAsia="Times New Roman" w:hAnsi="Verdana" w:cs="Times New Roman"/>
          <w:color w:val="000000"/>
          <w:sz w:val="15"/>
          <w:szCs w:val="15"/>
          <w:shd w:val="clear" w:color="auto" w:fill="FFFFFF"/>
        </w:rPr>
        <w:t>piperacillin</w:t>
      </w:r>
      <w:proofErr w:type="spellEnd"/>
      <w:r w:rsidRPr="004458D2">
        <w:rPr>
          <w:rFonts w:ascii="Verdana" w:eastAsia="Times New Roman" w:hAnsi="Verdana" w:cs="Times New Roman"/>
          <w:color w:val="000000"/>
          <w:sz w:val="15"/>
          <w:szCs w:val="15"/>
          <w:shd w:val="clear" w:color="auto" w:fill="FFFFFF"/>
        </w:rPr>
        <w:t>/</w:t>
      </w:r>
      <w:proofErr w:type="spellStart"/>
      <w:r w:rsidRPr="004458D2">
        <w:rPr>
          <w:rFonts w:ascii="Verdana" w:eastAsia="Times New Roman" w:hAnsi="Verdana" w:cs="Times New Roman"/>
          <w:color w:val="000000"/>
          <w:sz w:val="15"/>
          <w:szCs w:val="15"/>
          <w:shd w:val="clear" w:color="auto" w:fill="FFFFFF"/>
        </w:rPr>
        <w:t>tazobactam</w:t>
      </w:r>
      <w:proofErr w:type="spellEnd"/>
      <w:r w:rsidRPr="004458D2">
        <w:rPr>
          <w:rFonts w:ascii="Verdana" w:eastAsia="Times New Roman" w:hAnsi="Verdana" w:cs="Times New Roman"/>
          <w:color w:val="000000"/>
          <w:sz w:val="15"/>
          <w:szCs w:val="15"/>
          <w:shd w:val="clear" w:color="auto" w:fill="FFFFFF"/>
        </w:rPr>
        <w:t xml:space="preserve"> (58.3%) and </w:t>
      </w:r>
      <w:proofErr w:type="spellStart"/>
      <w:r w:rsidRPr="004458D2">
        <w:rPr>
          <w:rFonts w:ascii="Verdana" w:eastAsia="Times New Roman" w:hAnsi="Verdana" w:cs="Times New Roman"/>
          <w:color w:val="000000"/>
          <w:sz w:val="15"/>
          <w:szCs w:val="15"/>
          <w:shd w:val="clear" w:color="auto" w:fill="FFFFFF"/>
        </w:rPr>
        <w:t>amikacin</w:t>
      </w:r>
      <w:proofErr w:type="spellEnd"/>
      <w:r w:rsidRPr="004458D2">
        <w:rPr>
          <w:rFonts w:ascii="Verdana" w:eastAsia="Times New Roman" w:hAnsi="Verdana" w:cs="Times New Roman"/>
          <w:color w:val="000000"/>
          <w:sz w:val="15"/>
          <w:szCs w:val="15"/>
          <w:shd w:val="clear" w:color="auto" w:fill="FFFFFF"/>
        </w:rPr>
        <w:t xml:space="preserve"> (53.4%). </w:t>
      </w:r>
      <w:proofErr w:type="spellStart"/>
      <w:r w:rsidRPr="004458D2">
        <w:rPr>
          <w:rFonts w:ascii="Verdana" w:eastAsia="Times New Roman" w:hAnsi="Verdana" w:cs="Times New Roman"/>
          <w:color w:val="000000"/>
          <w:sz w:val="15"/>
          <w:szCs w:val="15"/>
          <w:shd w:val="clear" w:color="auto" w:fill="FFFFFF"/>
        </w:rPr>
        <w:t>Amikacin</w:t>
      </w:r>
      <w:proofErr w:type="spellEnd"/>
      <w:r w:rsidRPr="004458D2">
        <w:rPr>
          <w:rFonts w:ascii="Verdana" w:eastAsia="Times New Roman" w:hAnsi="Verdana" w:cs="Times New Roman"/>
          <w:color w:val="000000"/>
          <w:sz w:val="15"/>
          <w:szCs w:val="15"/>
          <w:shd w:val="clear" w:color="auto" w:fill="FFFFFF"/>
        </w:rPr>
        <w:t xml:space="preserve"> was more effective </w:t>
      </w:r>
      <w:proofErr w:type="spellStart"/>
      <w:r w:rsidRPr="004458D2">
        <w:rPr>
          <w:rFonts w:ascii="Verdana" w:eastAsia="Times New Roman" w:hAnsi="Verdana" w:cs="Times New Roman"/>
          <w:color w:val="000000"/>
          <w:sz w:val="15"/>
          <w:szCs w:val="15"/>
          <w:shd w:val="clear" w:color="auto" w:fill="FFFFFF"/>
        </w:rPr>
        <w:t>aminoglycoside</w:t>
      </w:r>
      <w:proofErr w:type="spellEnd"/>
      <w:r w:rsidRPr="004458D2">
        <w:rPr>
          <w:rFonts w:ascii="Verdana" w:eastAsia="Times New Roman" w:hAnsi="Verdana" w:cs="Times New Roman"/>
          <w:color w:val="000000"/>
          <w:sz w:val="15"/>
          <w:szCs w:val="15"/>
          <w:shd w:val="clear" w:color="auto" w:fill="FFFFFF"/>
        </w:rPr>
        <w:t xml:space="preserve"> than others. More than 70% of all isolates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were resistant to several anti-microbial agents, in particular </w:t>
      </w:r>
      <w:proofErr w:type="spellStart"/>
      <w:r w:rsidRPr="004458D2">
        <w:rPr>
          <w:rFonts w:ascii="Verdana" w:eastAsia="Times New Roman" w:hAnsi="Verdana" w:cs="Times New Roman"/>
          <w:color w:val="000000"/>
          <w:sz w:val="15"/>
          <w:szCs w:val="15"/>
          <w:shd w:val="clear" w:color="auto" w:fill="FFFFFF"/>
        </w:rPr>
        <w:t>ampicillin</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cephalexin</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amoxyclav</w:t>
      </w:r>
      <w:proofErr w:type="spellEnd"/>
      <w:r w:rsidRPr="004458D2">
        <w:rPr>
          <w:rFonts w:ascii="Verdana" w:eastAsia="Times New Roman" w:hAnsi="Verdana" w:cs="Times New Roman"/>
          <w:color w:val="000000"/>
          <w:sz w:val="15"/>
          <w:szCs w:val="15"/>
          <w:shd w:val="clear" w:color="auto" w:fill="FFFFFF"/>
        </w:rPr>
        <w:t>, and co-</w:t>
      </w:r>
      <w:proofErr w:type="spellStart"/>
      <w:r w:rsidRPr="004458D2">
        <w:rPr>
          <w:rFonts w:ascii="Verdana" w:eastAsia="Times New Roman" w:hAnsi="Verdana" w:cs="Times New Roman"/>
          <w:color w:val="000000"/>
          <w:sz w:val="15"/>
          <w:szCs w:val="15"/>
          <w:shd w:val="clear" w:color="auto" w:fill="FFFFFF"/>
        </w:rPr>
        <w:t>trimoxazole</w:t>
      </w:r>
      <w:proofErr w:type="spellEnd"/>
      <w:r w:rsidRPr="004458D2">
        <w:rPr>
          <w:rFonts w:ascii="Verdana" w:eastAsia="Times New Roman" w:hAnsi="Verdana" w:cs="Times New Roman"/>
          <w:color w:val="000000"/>
          <w:sz w:val="15"/>
          <w:szCs w:val="15"/>
          <w:shd w:val="clear" w:color="auto" w:fill="FFFFFF"/>
        </w:rPr>
        <w:t xml:space="preserve"> (96.4%, 95.6%, 89.7%, and 89.5%, respectively).</w:t>
      </w:r>
    </w:p>
    <w:tbl>
      <w:tblPr>
        <w:tblW w:w="5000" w:type="pct"/>
        <w:tblCellSpacing w:w="7" w:type="dxa"/>
        <w:shd w:val="clear" w:color="auto" w:fill="FFFFFF"/>
        <w:tblCellMar>
          <w:top w:w="15" w:type="dxa"/>
          <w:left w:w="15" w:type="dxa"/>
          <w:bottom w:w="15" w:type="dxa"/>
          <w:right w:w="15" w:type="dxa"/>
        </w:tblCellMar>
        <w:tblLook w:val="04A0"/>
      </w:tblPr>
      <w:tblGrid>
        <w:gridCol w:w="2787"/>
        <w:gridCol w:w="6679"/>
      </w:tblGrid>
      <w:tr w:rsidR="004458D2" w:rsidRPr="004458D2" w:rsidTr="004458D2">
        <w:trPr>
          <w:tblCellSpacing w:w="7" w:type="dxa"/>
        </w:trPr>
        <w:tc>
          <w:tcPr>
            <w:tcW w:w="0" w:type="auto"/>
            <w:shd w:val="clear" w:color="auto" w:fill="F3F3F3"/>
            <w:vAlign w:val="center"/>
            <w:hideMark/>
          </w:tcPr>
          <w:p w:rsidR="004458D2" w:rsidRPr="004458D2" w:rsidRDefault="004458D2" w:rsidP="004458D2">
            <w:pPr>
              <w:spacing w:after="0" w:line="225" w:lineRule="atLeast"/>
              <w:jc w:val="center"/>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1431290" cy="540385"/>
                  <wp:effectExtent l="19050" t="0" r="0" b="0"/>
                  <wp:docPr id="6" name="Picture 6" descr="http://www.indianjmedsci.org/articles/2011/65/10/images/IndianJMedSci_2011_65_10_429_109259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dianjmedsci.org/articles/2011/65/10/images/IndianJMedSci_2011_65_10_429_109259_b1.jpg"/>
                          <pic:cNvPicPr>
                            <a:picLocks noChangeAspect="1" noChangeArrowheads="1"/>
                          </pic:cNvPicPr>
                        </pic:nvPicPr>
                        <pic:blipFill>
                          <a:blip r:embed="rId19" cstate="print"/>
                          <a:srcRect/>
                          <a:stretch>
                            <a:fillRect/>
                          </a:stretch>
                        </pic:blipFill>
                        <pic:spPr bwMode="auto">
                          <a:xfrm>
                            <a:off x="0" y="0"/>
                            <a:ext cx="1431290" cy="540385"/>
                          </a:xfrm>
                          <a:prstGeom prst="rect">
                            <a:avLst/>
                          </a:prstGeom>
                          <a:noFill/>
                          <a:ln w="9525">
                            <a:noFill/>
                            <a:miter lim="800000"/>
                            <a:headEnd/>
                            <a:tailEnd/>
                          </a:ln>
                        </pic:spPr>
                      </pic:pic>
                    </a:graphicData>
                  </a:graphic>
                </wp:inline>
              </w:drawing>
            </w:r>
          </w:p>
        </w:tc>
        <w:tc>
          <w:tcPr>
            <w:tcW w:w="0" w:type="auto"/>
            <w:shd w:val="clear" w:color="auto" w:fill="EAEAEA"/>
            <w:tcMar>
              <w:top w:w="63" w:type="dxa"/>
              <w:left w:w="63" w:type="dxa"/>
              <w:bottom w:w="63" w:type="dxa"/>
              <w:right w:w="63" w:type="dxa"/>
            </w:tcMar>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Table 1: Distribution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isolates in various clinical specimens</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hyperlink r:id="rId20" w:tgtFrame="_blank" w:history="1">
              <w:r w:rsidRPr="004458D2">
                <w:rPr>
                  <w:rFonts w:ascii="Arial" w:eastAsia="Times New Roman" w:hAnsi="Arial" w:cs="Arial"/>
                  <w:b/>
                  <w:bCs/>
                  <w:color w:val="CC6601"/>
                  <w:sz w:val="14"/>
                </w:rPr>
                <w:t>Click here to view</w:t>
              </w:r>
            </w:hyperlink>
          </w:p>
        </w:tc>
      </w:tr>
    </w:tbl>
    <w:p w:rsidR="004458D2" w:rsidRPr="004458D2" w:rsidRDefault="004458D2" w:rsidP="004458D2">
      <w:pPr>
        <w:spacing w:after="0" w:line="240" w:lineRule="auto"/>
        <w:rPr>
          <w:rFonts w:ascii="Times New Roman" w:eastAsia="Times New Roman" w:hAnsi="Times New Roman" w:cs="Times New Roman"/>
          <w:vanish/>
          <w:sz w:val="24"/>
          <w:szCs w:val="24"/>
        </w:rPr>
      </w:pPr>
    </w:p>
    <w:tbl>
      <w:tblPr>
        <w:tblW w:w="5000" w:type="pct"/>
        <w:tblCellSpacing w:w="7" w:type="dxa"/>
        <w:shd w:val="clear" w:color="auto" w:fill="FFFFFF"/>
        <w:tblCellMar>
          <w:top w:w="15" w:type="dxa"/>
          <w:left w:w="15" w:type="dxa"/>
          <w:bottom w:w="15" w:type="dxa"/>
          <w:right w:w="15" w:type="dxa"/>
        </w:tblCellMar>
        <w:tblLook w:val="04A0"/>
      </w:tblPr>
      <w:tblGrid>
        <w:gridCol w:w="2729"/>
        <w:gridCol w:w="6737"/>
      </w:tblGrid>
      <w:tr w:rsidR="004458D2" w:rsidRPr="004458D2" w:rsidTr="004458D2">
        <w:trPr>
          <w:tblCellSpacing w:w="7" w:type="dxa"/>
        </w:trPr>
        <w:tc>
          <w:tcPr>
            <w:tcW w:w="0" w:type="auto"/>
            <w:shd w:val="clear" w:color="auto" w:fill="F3F3F3"/>
            <w:vAlign w:val="center"/>
            <w:hideMark/>
          </w:tcPr>
          <w:p w:rsidR="004458D2" w:rsidRPr="004458D2" w:rsidRDefault="004458D2" w:rsidP="004458D2">
            <w:pPr>
              <w:spacing w:after="0" w:line="225" w:lineRule="atLeast"/>
              <w:jc w:val="center"/>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1431290" cy="946150"/>
                  <wp:effectExtent l="19050" t="0" r="0" b="0"/>
                  <wp:docPr id="7" name="Picture 7" descr="http://www.indianjmedsci.org/articles/2011/65/10/images/IndianJMedSci_2011_65_10_429_109259_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dianjmedsci.org/articles/2011/65/10/images/IndianJMedSci_2011_65_10_429_109259_b2.jpg"/>
                          <pic:cNvPicPr>
                            <a:picLocks noChangeAspect="1" noChangeArrowheads="1"/>
                          </pic:cNvPicPr>
                        </pic:nvPicPr>
                        <pic:blipFill>
                          <a:blip r:embed="rId21" cstate="print"/>
                          <a:srcRect/>
                          <a:stretch>
                            <a:fillRect/>
                          </a:stretch>
                        </pic:blipFill>
                        <pic:spPr bwMode="auto">
                          <a:xfrm>
                            <a:off x="0" y="0"/>
                            <a:ext cx="1431290" cy="946150"/>
                          </a:xfrm>
                          <a:prstGeom prst="rect">
                            <a:avLst/>
                          </a:prstGeom>
                          <a:noFill/>
                          <a:ln w="9525">
                            <a:noFill/>
                            <a:miter lim="800000"/>
                            <a:headEnd/>
                            <a:tailEnd/>
                          </a:ln>
                        </pic:spPr>
                      </pic:pic>
                    </a:graphicData>
                  </a:graphic>
                </wp:inline>
              </w:drawing>
            </w:r>
          </w:p>
        </w:tc>
        <w:tc>
          <w:tcPr>
            <w:tcW w:w="0" w:type="auto"/>
            <w:shd w:val="clear" w:color="auto" w:fill="EAEAEA"/>
            <w:tcMar>
              <w:top w:w="63" w:type="dxa"/>
              <w:left w:w="63" w:type="dxa"/>
              <w:bottom w:w="63" w:type="dxa"/>
              <w:right w:w="63" w:type="dxa"/>
            </w:tcMar>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Table 2: Distribution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isolates in various clinical departments</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hyperlink r:id="rId22" w:tgtFrame="_blank" w:history="1">
              <w:r w:rsidRPr="004458D2">
                <w:rPr>
                  <w:rFonts w:ascii="Arial" w:eastAsia="Times New Roman" w:hAnsi="Arial" w:cs="Arial"/>
                  <w:b/>
                  <w:bCs/>
                  <w:color w:val="CC6601"/>
                  <w:sz w:val="14"/>
                </w:rPr>
                <w:t>Click here to view</w:t>
              </w:r>
            </w:hyperlink>
          </w:p>
        </w:tc>
      </w:tr>
    </w:tbl>
    <w:p w:rsidR="004458D2" w:rsidRPr="004458D2" w:rsidRDefault="004458D2" w:rsidP="004458D2">
      <w:pPr>
        <w:spacing w:after="0" w:line="240" w:lineRule="auto"/>
        <w:rPr>
          <w:rFonts w:ascii="Times New Roman" w:eastAsia="Times New Roman" w:hAnsi="Times New Roman" w:cs="Times New Roman"/>
          <w:vanish/>
          <w:sz w:val="24"/>
          <w:szCs w:val="24"/>
        </w:rPr>
      </w:pPr>
    </w:p>
    <w:tbl>
      <w:tblPr>
        <w:tblW w:w="5000" w:type="pct"/>
        <w:tblCellSpacing w:w="7" w:type="dxa"/>
        <w:shd w:val="clear" w:color="auto" w:fill="FFFFFF"/>
        <w:tblCellMar>
          <w:top w:w="15" w:type="dxa"/>
          <w:left w:w="15" w:type="dxa"/>
          <w:bottom w:w="15" w:type="dxa"/>
          <w:right w:w="15" w:type="dxa"/>
        </w:tblCellMar>
        <w:tblLook w:val="04A0"/>
      </w:tblPr>
      <w:tblGrid>
        <w:gridCol w:w="3069"/>
        <w:gridCol w:w="6397"/>
      </w:tblGrid>
      <w:tr w:rsidR="004458D2" w:rsidRPr="004458D2" w:rsidTr="004458D2">
        <w:trPr>
          <w:tblCellSpacing w:w="7" w:type="dxa"/>
        </w:trPr>
        <w:tc>
          <w:tcPr>
            <w:tcW w:w="0" w:type="auto"/>
            <w:shd w:val="clear" w:color="auto" w:fill="F3F3F3"/>
            <w:vAlign w:val="center"/>
            <w:hideMark/>
          </w:tcPr>
          <w:p w:rsidR="004458D2" w:rsidRPr="004458D2" w:rsidRDefault="004458D2" w:rsidP="004458D2">
            <w:pPr>
              <w:spacing w:after="0" w:line="225" w:lineRule="atLeast"/>
              <w:jc w:val="center"/>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1431290" cy="1407160"/>
                  <wp:effectExtent l="19050" t="0" r="0" b="0"/>
                  <wp:docPr id="8" name="Picture 8" descr="http://www.indianjmedsci.org/articles/2011/65/10/images/IndianJMedSci_2011_65_10_429_109259_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dianjmedsci.org/articles/2011/65/10/images/IndianJMedSci_2011_65_10_429_109259_b3.jpg"/>
                          <pic:cNvPicPr>
                            <a:picLocks noChangeAspect="1" noChangeArrowheads="1"/>
                          </pic:cNvPicPr>
                        </pic:nvPicPr>
                        <pic:blipFill>
                          <a:blip r:embed="rId23" cstate="print"/>
                          <a:srcRect/>
                          <a:stretch>
                            <a:fillRect/>
                          </a:stretch>
                        </pic:blipFill>
                        <pic:spPr bwMode="auto">
                          <a:xfrm>
                            <a:off x="0" y="0"/>
                            <a:ext cx="1431290" cy="1407160"/>
                          </a:xfrm>
                          <a:prstGeom prst="rect">
                            <a:avLst/>
                          </a:prstGeom>
                          <a:noFill/>
                          <a:ln w="9525">
                            <a:noFill/>
                            <a:miter lim="800000"/>
                            <a:headEnd/>
                            <a:tailEnd/>
                          </a:ln>
                        </pic:spPr>
                      </pic:pic>
                    </a:graphicData>
                  </a:graphic>
                </wp:inline>
              </w:drawing>
            </w:r>
          </w:p>
        </w:tc>
        <w:tc>
          <w:tcPr>
            <w:tcW w:w="0" w:type="auto"/>
            <w:shd w:val="clear" w:color="auto" w:fill="EAEAEA"/>
            <w:tcMar>
              <w:top w:w="63" w:type="dxa"/>
              <w:left w:w="63" w:type="dxa"/>
              <w:bottom w:w="63" w:type="dxa"/>
              <w:right w:w="63" w:type="dxa"/>
            </w:tcMar>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Table 3: Antibiotic susceptibility pattern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isolates</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hyperlink r:id="rId24" w:tgtFrame="_blank" w:history="1">
              <w:r w:rsidRPr="004458D2">
                <w:rPr>
                  <w:rFonts w:ascii="Arial" w:eastAsia="Times New Roman" w:hAnsi="Arial" w:cs="Arial"/>
                  <w:b/>
                  <w:bCs/>
                  <w:color w:val="CC6601"/>
                  <w:sz w:val="14"/>
                </w:rPr>
                <w:t>Click here to view</w:t>
              </w:r>
            </w:hyperlink>
          </w:p>
        </w:tc>
      </w:tr>
    </w:tbl>
    <w:p w:rsidR="004458D2" w:rsidRPr="004458D2" w:rsidRDefault="004458D2" w:rsidP="004458D2">
      <w:pPr>
        <w:spacing w:after="0" w:line="240" w:lineRule="auto"/>
        <w:rPr>
          <w:rFonts w:ascii="Times New Roman" w:eastAsia="Times New Roman" w:hAnsi="Times New Roman" w:cs="Times New Roman"/>
          <w:sz w:val="24"/>
          <w:szCs w:val="24"/>
        </w:rPr>
      </w:pP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p>
    <w:tbl>
      <w:tblPr>
        <w:tblW w:w="5000" w:type="pct"/>
        <w:tblCellSpacing w:w="0" w:type="dxa"/>
        <w:tblBorders>
          <w:top w:val="single" w:sz="12" w:space="0" w:color="D2B27E"/>
        </w:tblBorders>
        <w:shd w:val="clear" w:color="auto" w:fill="FFFFFF"/>
        <w:tblCellMar>
          <w:left w:w="0" w:type="dxa"/>
          <w:right w:w="0" w:type="dxa"/>
        </w:tblCellMar>
        <w:tblLook w:val="04A0"/>
      </w:tblPr>
      <w:tblGrid>
        <w:gridCol w:w="7588"/>
        <w:gridCol w:w="368"/>
        <w:gridCol w:w="1404"/>
      </w:tblGrid>
      <w:tr w:rsidR="004458D2" w:rsidRPr="004458D2" w:rsidTr="004458D2">
        <w:trPr>
          <w:tblCellSpacing w:w="0" w:type="dxa"/>
        </w:trPr>
        <w:tc>
          <w:tcPr>
            <w:tcW w:w="0" w:type="auto"/>
            <w:shd w:val="clear" w:color="auto" w:fill="FFFFFF"/>
            <w:vAlign w:val="center"/>
            <w:hideMark/>
          </w:tcPr>
          <w:p w:rsidR="004458D2" w:rsidRPr="004458D2" w:rsidRDefault="004458D2" w:rsidP="004458D2">
            <w:pPr>
              <w:spacing w:after="0" w:line="225" w:lineRule="atLeast"/>
              <w:rPr>
                <w:rFonts w:ascii="Arial" w:eastAsia="Times New Roman" w:hAnsi="Arial" w:cs="Arial"/>
                <w:b/>
                <w:bCs/>
                <w:color w:val="B20202"/>
                <w:sz w:val="16"/>
                <w:szCs w:val="16"/>
              </w:rPr>
            </w:pPr>
            <w:bookmarkStart w:id="18" w:name="Discussion"/>
            <w:bookmarkEnd w:id="18"/>
            <w:r w:rsidRPr="004458D2">
              <w:rPr>
                <w:rFonts w:ascii="Arial" w:eastAsia="Times New Roman" w:hAnsi="Arial" w:cs="Arial"/>
                <w:b/>
                <w:bCs/>
                <w:color w:val="B20202"/>
                <w:sz w:val="16"/>
                <w:szCs w:val="16"/>
              </w:rPr>
              <w:lastRenderedPageBreak/>
              <w:t> ¤ Discussion</w:t>
            </w:r>
          </w:p>
        </w:tc>
        <w:tc>
          <w:tcPr>
            <w:tcW w:w="0" w:type="auto"/>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sidRPr="004458D2">
              <w:rPr>
                <w:rFonts w:ascii="Verdana" w:eastAsia="Times New Roman" w:hAnsi="Verdana" w:cs="Times New Roman"/>
                <w:color w:val="000000"/>
                <w:sz w:val="14"/>
                <w:szCs w:val="14"/>
              </w:rPr>
              <w:t> </w:t>
            </w:r>
          </w:p>
        </w:tc>
        <w:tc>
          <w:tcPr>
            <w:tcW w:w="750" w:type="pct"/>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Pr>
                <w:rFonts w:ascii="Arial" w:eastAsia="Times New Roman" w:hAnsi="Arial" w:cs="Arial"/>
                <w:noProof/>
                <w:color w:val="000000"/>
                <w:sz w:val="15"/>
                <w:szCs w:val="15"/>
              </w:rPr>
              <w:drawing>
                <wp:inline distT="0" distB="0" distL="0" distR="0">
                  <wp:extent cx="127000" cy="127000"/>
                  <wp:effectExtent l="19050" t="0" r="6350" b="0"/>
                  <wp:docPr id="9" name="Picture 9"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a:hlinkClick r:id="rId12"/>
                          </pic:cNvPr>
                          <pic:cNvPicPr>
                            <a:picLocks noChangeAspect="1" noChangeArrowheads="1"/>
                          </pic:cNvPicPr>
                        </pic:nvPicPr>
                        <pic:blipFill>
                          <a:blip r:embed="rId13"/>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4458D2" w:rsidRPr="004458D2" w:rsidRDefault="004458D2" w:rsidP="004458D2">
      <w:pPr>
        <w:spacing w:after="0" w:line="240" w:lineRule="auto"/>
        <w:rPr>
          <w:rFonts w:ascii="Times New Roman" w:eastAsia="Times New Roman" w:hAnsi="Times New Roman" w:cs="Times New Roman"/>
          <w:sz w:val="24"/>
          <w:szCs w:val="24"/>
        </w:rPr>
      </w:pP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In this study,</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infections were more among elderly people; this is because of the fact that these groups constitute large proportion of our hospital populations and reduced immunity in these people to fight against infection in general. Similar results were seen in the study conducted by Shih</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et al</w:t>
      </w:r>
      <w:r w:rsidRPr="004458D2">
        <w:rPr>
          <w:rFonts w:ascii="Verdana" w:eastAsia="Times New Roman" w:hAnsi="Verdana" w:cs="Times New Roman"/>
          <w:color w:val="000000"/>
          <w:sz w:val="15"/>
          <w:szCs w:val="15"/>
          <w:shd w:val="clear" w:color="auto" w:fill="FFFFFF"/>
        </w:rPr>
        <w:t>.</w:t>
      </w:r>
      <w:r w:rsidRPr="004458D2">
        <w:rPr>
          <w:rFonts w:ascii="Verdana" w:eastAsia="Times New Roman" w:hAnsi="Verdana" w:cs="Times New Roman"/>
          <w:color w:val="000000"/>
          <w:sz w:val="15"/>
        </w:rPr>
        <w:t> </w:t>
      </w:r>
      <w:hyperlink r:id="rId25" w:anchor="ref10" w:history="1">
        <w:r w:rsidRPr="004458D2">
          <w:rPr>
            <w:rFonts w:ascii="Arial" w:eastAsia="Times New Roman" w:hAnsi="Arial" w:cs="Arial"/>
            <w:color w:val="CC6601"/>
            <w:sz w:val="14"/>
            <w:vertAlign w:val="superscript"/>
          </w:rPr>
          <w:t>[10</w:t>
        </w:r>
        <w:proofErr w:type="gramStart"/>
        <w:r w:rsidRPr="004458D2">
          <w:rPr>
            <w:rFonts w:ascii="Arial" w:eastAsia="Times New Roman" w:hAnsi="Arial" w:cs="Arial"/>
            <w:color w:val="CC6601"/>
            <w:sz w:val="14"/>
            <w:vertAlign w:val="superscript"/>
          </w:rPr>
          <w:t>]</w:t>
        </w:r>
        <w:proofErr w:type="gramEnd"/>
      </w:hyperlink>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i/>
          <w:iCs/>
          <w:color w:val="000000"/>
          <w:sz w:val="15"/>
          <w:szCs w:val="15"/>
          <w:shd w:val="clear" w:color="auto" w:fill="FFFFFF"/>
        </w:rPr>
        <w:t xml:space="preserve">C. </w:t>
      </w:r>
      <w:proofErr w:type="spellStart"/>
      <w:r w:rsidRPr="004458D2">
        <w:rPr>
          <w:rFonts w:ascii="Verdana" w:eastAsia="Times New Roman" w:hAnsi="Verdana" w:cs="Times New Roman"/>
          <w:i/>
          <w:iCs/>
          <w:color w:val="000000"/>
          <w:sz w:val="15"/>
          <w:szCs w:val="15"/>
          <w:shd w:val="clear" w:color="auto" w:fill="FFFFFF"/>
        </w:rPr>
        <w:t>koseri</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was the predominant species isolated. Out of 563 isolates, 391 (70%) were</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 xml:space="preserve">C. </w:t>
      </w:r>
      <w:proofErr w:type="spellStart"/>
      <w:r w:rsidRPr="004458D2">
        <w:rPr>
          <w:rFonts w:ascii="Verdana" w:eastAsia="Times New Roman" w:hAnsi="Verdana" w:cs="Times New Roman"/>
          <w:i/>
          <w:iCs/>
          <w:color w:val="000000"/>
          <w:sz w:val="15"/>
          <w:szCs w:val="15"/>
          <w:shd w:val="clear" w:color="auto" w:fill="FFFFFF"/>
        </w:rPr>
        <w:t>koseri</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and 172 (30%) were</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 xml:space="preserve">C. </w:t>
      </w:r>
      <w:proofErr w:type="spellStart"/>
      <w:r w:rsidRPr="004458D2">
        <w:rPr>
          <w:rFonts w:ascii="Verdana" w:eastAsia="Times New Roman" w:hAnsi="Verdana" w:cs="Times New Roman"/>
          <w:i/>
          <w:iCs/>
          <w:color w:val="000000"/>
          <w:sz w:val="15"/>
          <w:szCs w:val="15"/>
          <w:shd w:val="clear" w:color="auto" w:fill="FFFFFF"/>
        </w:rPr>
        <w:t>freundii</w:t>
      </w:r>
      <w:proofErr w:type="spellEnd"/>
      <w:r w:rsidRPr="004458D2">
        <w:rPr>
          <w:rFonts w:ascii="Verdana" w:eastAsia="Times New Roman" w:hAnsi="Verdana" w:cs="Times New Roman"/>
          <w:i/>
          <w:iCs/>
          <w:color w:val="000000"/>
          <w:sz w:val="15"/>
          <w:szCs w:val="15"/>
          <w:shd w:val="clear" w:color="auto" w:fill="FFFFFF"/>
        </w:rPr>
        <w:t>.</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In evaluating the serotypes of the</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szCs w:val="15"/>
          <w:shd w:val="clear" w:color="auto" w:fill="FFFFFF"/>
        </w:rPr>
        <w:t>,</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 xml:space="preserve">C. </w:t>
      </w:r>
      <w:proofErr w:type="spellStart"/>
      <w:r w:rsidRPr="004458D2">
        <w:rPr>
          <w:rFonts w:ascii="Verdana" w:eastAsia="Times New Roman" w:hAnsi="Verdana" w:cs="Times New Roman"/>
          <w:i/>
          <w:iCs/>
          <w:color w:val="000000"/>
          <w:sz w:val="15"/>
          <w:szCs w:val="15"/>
          <w:shd w:val="clear" w:color="auto" w:fill="FFFFFF"/>
        </w:rPr>
        <w:t>koseri</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has been reported as most predominant isolate in most of the studies.</w:t>
      </w:r>
      <w:r w:rsidRPr="004458D2">
        <w:rPr>
          <w:rFonts w:ascii="Verdana" w:eastAsia="Times New Roman" w:hAnsi="Verdana" w:cs="Times New Roman"/>
          <w:color w:val="000000"/>
          <w:sz w:val="15"/>
        </w:rPr>
        <w:t> </w:t>
      </w:r>
      <w:hyperlink r:id="rId26" w:anchor="ref3" w:history="1">
        <w:r w:rsidRPr="004458D2">
          <w:rPr>
            <w:rFonts w:ascii="Arial" w:eastAsia="Times New Roman" w:hAnsi="Arial" w:cs="Arial"/>
            <w:color w:val="CC6601"/>
            <w:sz w:val="14"/>
            <w:vertAlign w:val="superscript"/>
          </w:rPr>
          <w:t>[3]</w:t>
        </w:r>
      </w:hyperlink>
      <w:r w:rsidRPr="004458D2">
        <w:rPr>
          <w:rFonts w:ascii="Verdana" w:eastAsia="Times New Roman" w:hAnsi="Verdana" w:cs="Times New Roman"/>
          <w:color w:val="000000"/>
          <w:sz w:val="24"/>
          <w:szCs w:val="24"/>
          <w:shd w:val="clear" w:color="auto" w:fill="FFFFFF"/>
          <w:vertAlign w:val="superscript"/>
        </w:rPr>
        <w:t>,</w:t>
      </w:r>
      <w:bookmarkStart w:id="19" w:name="ft15"/>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"ref15"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[15]</w:t>
      </w:r>
      <w:r w:rsidRPr="004458D2">
        <w:rPr>
          <w:rFonts w:ascii="Verdana" w:eastAsia="Times New Roman" w:hAnsi="Verdana" w:cs="Times New Roman"/>
          <w:color w:val="000000"/>
          <w:sz w:val="24"/>
          <w:szCs w:val="24"/>
          <w:shd w:val="clear" w:color="auto" w:fill="FFFFFF"/>
          <w:vertAlign w:val="superscript"/>
        </w:rPr>
        <w:fldChar w:fldCharType="end"/>
      </w:r>
      <w:r w:rsidRPr="004458D2">
        <w:rPr>
          <w:rFonts w:ascii="Verdana" w:eastAsia="Times New Roman" w:hAnsi="Verdana" w:cs="Times New Roman"/>
          <w:color w:val="000000"/>
          <w:sz w:val="24"/>
          <w:szCs w:val="24"/>
          <w:shd w:val="clear" w:color="auto" w:fill="FFFFFF"/>
          <w:vertAlign w:val="superscript"/>
        </w:rPr>
        <w:t>,</w:t>
      </w:r>
      <w:bookmarkStart w:id="20" w:name="ft16"/>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"ref16"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[16]</w:t>
      </w:r>
      <w:r w:rsidRPr="004458D2">
        <w:rPr>
          <w:rFonts w:ascii="Verdana" w:eastAsia="Times New Roman" w:hAnsi="Verdana" w:cs="Times New Roman"/>
          <w:color w:val="000000"/>
          <w:sz w:val="24"/>
          <w:szCs w:val="24"/>
          <w:shd w:val="clear" w:color="auto" w:fill="FFFFFF"/>
          <w:vertAlign w:val="superscript"/>
        </w:rPr>
        <w:fldChar w:fldCharType="end"/>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Similarly, we found</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 xml:space="preserve">C. </w:t>
      </w:r>
      <w:proofErr w:type="spellStart"/>
      <w:r w:rsidRPr="004458D2">
        <w:rPr>
          <w:rFonts w:ascii="Verdana" w:eastAsia="Times New Roman" w:hAnsi="Verdana" w:cs="Times New Roman"/>
          <w:i/>
          <w:iCs/>
          <w:color w:val="000000"/>
          <w:sz w:val="15"/>
          <w:szCs w:val="15"/>
          <w:shd w:val="clear" w:color="auto" w:fill="FFFFFF"/>
        </w:rPr>
        <w:t>koseri</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in 70% of our patients; however, Gill,</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et al</w:t>
      </w:r>
      <w:r w:rsidRPr="004458D2">
        <w:rPr>
          <w:rFonts w:ascii="Verdana" w:eastAsia="Times New Roman" w:hAnsi="Verdana" w:cs="Times New Roman"/>
          <w:color w:val="000000"/>
          <w:sz w:val="15"/>
          <w:szCs w:val="15"/>
          <w:shd w:val="clear" w:color="auto" w:fill="FFFFFF"/>
        </w:rPr>
        <w:t>.,</w:t>
      </w:r>
      <w:r w:rsidRPr="004458D2">
        <w:rPr>
          <w:rFonts w:ascii="Verdana" w:eastAsia="Times New Roman" w:hAnsi="Verdana" w:cs="Times New Roman"/>
          <w:color w:val="000000"/>
          <w:sz w:val="15"/>
        </w:rPr>
        <w:t> </w:t>
      </w:r>
      <w:hyperlink r:id="rId27" w:anchor="ref1" w:history="1">
        <w:r w:rsidRPr="004458D2">
          <w:rPr>
            <w:rFonts w:ascii="Arial" w:eastAsia="Times New Roman" w:hAnsi="Arial" w:cs="Arial"/>
            <w:color w:val="CC6601"/>
            <w:sz w:val="14"/>
            <w:vertAlign w:val="superscript"/>
          </w:rPr>
          <w:t>[1]</w:t>
        </w:r>
      </w:hyperlink>
      <w:bookmarkEnd w:id="2"/>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have </w:t>
      </w:r>
      <w:proofErr w:type="spellStart"/>
      <w:r w:rsidRPr="004458D2">
        <w:rPr>
          <w:rFonts w:ascii="Verdana" w:eastAsia="Times New Roman" w:hAnsi="Verdana" w:cs="Times New Roman"/>
          <w:color w:val="000000"/>
          <w:sz w:val="15"/>
          <w:szCs w:val="15"/>
          <w:shd w:val="clear" w:color="auto" w:fill="FFFFFF"/>
        </w:rPr>
        <w:t>reported</w:t>
      </w:r>
      <w:r w:rsidRPr="004458D2">
        <w:rPr>
          <w:rFonts w:ascii="Verdana" w:eastAsia="Times New Roman" w:hAnsi="Verdana" w:cs="Times New Roman"/>
          <w:i/>
          <w:iCs/>
          <w:color w:val="000000"/>
          <w:sz w:val="15"/>
          <w:szCs w:val="15"/>
          <w:shd w:val="clear" w:color="auto" w:fill="FFFFFF"/>
        </w:rPr>
        <w:t>C</w:t>
      </w:r>
      <w:proofErr w:type="spellEnd"/>
      <w:r w:rsidRPr="004458D2">
        <w:rPr>
          <w:rFonts w:ascii="Verdana" w:eastAsia="Times New Roman" w:hAnsi="Verdana" w:cs="Times New Roman"/>
          <w:i/>
          <w:iCs/>
          <w:color w:val="000000"/>
          <w:sz w:val="15"/>
          <w:szCs w:val="15"/>
          <w:shd w:val="clear" w:color="auto" w:fill="FFFFFF"/>
        </w:rPr>
        <w:t xml:space="preserve">. </w:t>
      </w:r>
      <w:proofErr w:type="spellStart"/>
      <w:proofErr w:type="gramStart"/>
      <w:r w:rsidRPr="004458D2">
        <w:rPr>
          <w:rFonts w:ascii="Verdana" w:eastAsia="Times New Roman" w:hAnsi="Verdana" w:cs="Times New Roman"/>
          <w:i/>
          <w:iCs/>
          <w:color w:val="000000"/>
          <w:sz w:val="15"/>
          <w:szCs w:val="15"/>
          <w:shd w:val="clear" w:color="auto" w:fill="FFFFFF"/>
        </w:rPr>
        <w:t>freundii</w:t>
      </w:r>
      <w:proofErr w:type="spellEnd"/>
      <w:proofErr w:type="gram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to be the commonest species isolated.</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The education and application of personal hygiene are important in that</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strains are excreted as fecal wastes. Epidemics occurring in hospitals are closely related to the fact that hospital staff carries the bacterium in their hands and gastrointestinal systems.</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strains are mostly isolated from the infections of urinary and respiratory systems as </w:t>
      </w:r>
      <w:proofErr w:type="spellStart"/>
      <w:r w:rsidRPr="004458D2">
        <w:rPr>
          <w:rFonts w:ascii="Verdana" w:eastAsia="Times New Roman" w:hAnsi="Verdana" w:cs="Times New Roman"/>
          <w:color w:val="000000"/>
          <w:sz w:val="15"/>
          <w:szCs w:val="15"/>
          <w:shd w:val="clear" w:color="auto" w:fill="FFFFFF"/>
        </w:rPr>
        <w:t>nosocomial</w:t>
      </w:r>
      <w:proofErr w:type="spellEnd"/>
      <w:r w:rsidRPr="004458D2">
        <w:rPr>
          <w:rFonts w:ascii="Verdana" w:eastAsia="Times New Roman" w:hAnsi="Verdana" w:cs="Times New Roman"/>
          <w:color w:val="000000"/>
          <w:sz w:val="15"/>
          <w:szCs w:val="15"/>
          <w:shd w:val="clear" w:color="auto" w:fill="FFFFFF"/>
        </w:rPr>
        <w:t xml:space="preserve"> infection causes.</w:t>
      </w:r>
      <w:r w:rsidRPr="004458D2">
        <w:rPr>
          <w:rFonts w:ascii="Verdana" w:eastAsia="Times New Roman" w:hAnsi="Verdana" w:cs="Times New Roman"/>
          <w:color w:val="000000"/>
          <w:sz w:val="15"/>
        </w:rPr>
        <w:t> </w:t>
      </w:r>
      <w:hyperlink r:id="rId28" w:anchor="ref2" w:history="1">
        <w:r w:rsidRPr="004458D2">
          <w:rPr>
            <w:rFonts w:ascii="Arial" w:eastAsia="Times New Roman" w:hAnsi="Arial" w:cs="Arial"/>
            <w:color w:val="CC6601"/>
            <w:sz w:val="14"/>
            <w:vertAlign w:val="superscript"/>
          </w:rPr>
          <w:t>[2</w:t>
        </w:r>
        <w:proofErr w:type="gramStart"/>
        <w:r w:rsidRPr="004458D2">
          <w:rPr>
            <w:rFonts w:ascii="Arial" w:eastAsia="Times New Roman" w:hAnsi="Arial" w:cs="Arial"/>
            <w:color w:val="CC6601"/>
            <w:sz w:val="14"/>
            <w:vertAlign w:val="superscript"/>
          </w:rPr>
          <w:t>]</w:t>
        </w:r>
        <w:proofErr w:type="gramEnd"/>
      </w:hyperlink>
      <w:bookmarkEnd w:id="3"/>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In majority of the patients, infections were hospital-acquired (87.6%), which is consistent with other studies.</w:t>
      </w:r>
      <w:r w:rsidRPr="004458D2">
        <w:rPr>
          <w:rFonts w:ascii="Verdana" w:eastAsia="Times New Roman" w:hAnsi="Verdana" w:cs="Times New Roman"/>
          <w:color w:val="000000"/>
          <w:sz w:val="15"/>
        </w:rPr>
        <w:t> </w:t>
      </w:r>
      <w:hyperlink r:id="rId29" w:anchor="ref3" w:history="1">
        <w:r w:rsidRPr="004458D2">
          <w:rPr>
            <w:rFonts w:ascii="Arial" w:eastAsia="Times New Roman" w:hAnsi="Arial" w:cs="Arial"/>
            <w:color w:val="CC6601"/>
            <w:sz w:val="14"/>
            <w:vertAlign w:val="superscript"/>
          </w:rPr>
          <w:t>[3]</w:t>
        </w:r>
      </w:hyperlink>
      <w:r w:rsidRPr="004458D2">
        <w:rPr>
          <w:rFonts w:ascii="Verdana" w:eastAsia="Times New Roman" w:hAnsi="Verdana" w:cs="Times New Roman"/>
          <w:color w:val="000000"/>
          <w:sz w:val="24"/>
          <w:szCs w:val="24"/>
          <w:shd w:val="clear" w:color="auto" w:fill="FFFFFF"/>
          <w:vertAlign w:val="superscript"/>
        </w:rPr>
        <w:t>,</w:t>
      </w:r>
      <w:hyperlink r:id="rId30" w:anchor="ref9" w:history="1">
        <w:r w:rsidRPr="004458D2">
          <w:rPr>
            <w:rFonts w:ascii="Arial" w:eastAsia="Times New Roman" w:hAnsi="Arial" w:cs="Arial"/>
            <w:color w:val="CC6601"/>
            <w:sz w:val="14"/>
            <w:vertAlign w:val="superscript"/>
          </w:rPr>
          <w:t>[9]</w:t>
        </w:r>
      </w:hyperlink>
      <w:r w:rsidRPr="004458D2">
        <w:rPr>
          <w:rFonts w:ascii="Verdana" w:eastAsia="Times New Roman" w:hAnsi="Verdana" w:cs="Times New Roman"/>
          <w:color w:val="000000"/>
          <w:sz w:val="24"/>
          <w:szCs w:val="24"/>
          <w:shd w:val="clear" w:color="auto" w:fill="FFFFFF"/>
          <w:vertAlign w:val="superscript"/>
        </w:rPr>
        <w:t>,</w:t>
      </w:r>
      <w:bookmarkStart w:id="21" w:name="ft17"/>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"ref17"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[17]</w:t>
      </w:r>
      <w:r w:rsidRPr="004458D2">
        <w:rPr>
          <w:rFonts w:ascii="Verdana" w:eastAsia="Times New Roman" w:hAnsi="Verdana" w:cs="Times New Roman"/>
          <w:color w:val="000000"/>
          <w:sz w:val="24"/>
          <w:szCs w:val="24"/>
          <w:shd w:val="clear" w:color="auto" w:fill="FFFFFF"/>
          <w:vertAlign w:val="superscript"/>
        </w:rPr>
        <w:fldChar w:fldCharType="end"/>
      </w:r>
      <w:bookmarkEnd w:id="21"/>
      <w:r w:rsidRPr="004458D2">
        <w:rPr>
          <w:rFonts w:ascii="Verdana" w:eastAsia="Times New Roman" w:hAnsi="Verdana" w:cs="Times New Roman"/>
          <w:color w:val="000000"/>
          <w:sz w:val="15"/>
          <w:szCs w:val="15"/>
          <w:shd w:val="clear" w:color="auto" w:fill="FFFFFF"/>
        </w:rPr>
        <w:t xml:space="preserve">The high rate of </w:t>
      </w:r>
      <w:proofErr w:type="spellStart"/>
      <w:r w:rsidRPr="004458D2">
        <w:rPr>
          <w:rFonts w:ascii="Verdana" w:eastAsia="Times New Roman" w:hAnsi="Verdana" w:cs="Times New Roman"/>
          <w:color w:val="000000"/>
          <w:sz w:val="15"/>
          <w:szCs w:val="15"/>
          <w:shd w:val="clear" w:color="auto" w:fill="FFFFFF"/>
        </w:rPr>
        <w:t>nosocomial</w:t>
      </w:r>
      <w:proofErr w:type="spellEnd"/>
      <w:r w:rsidRPr="004458D2">
        <w:rPr>
          <w:rFonts w:ascii="Verdana" w:eastAsia="Times New Roman" w:hAnsi="Verdana" w:cs="Times New Roman"/>
          <w:color w:val="000000"/>
          <w:sz w:val="15"/>
          <w:szCs w:val="15"/>
          <w:shd w:val="clear" w:color="auto" w:fill="FFFFFF"/>
        </w:rPr>
        <w:t xml:space="preserve"> infections might be attributed to an aging population, an increase in the number of seriously-ill patients, and the greater number of invasive interventions being used. These factors, combined with overuse of antibiotics and underutilization of infection control strategies, might have resulted in an increase in the number of </w:t>
      </w:r>
      <w:proofErr w:type="spellStart"/>
      <w:r w:rsidRPr="004458D2">
        <w:rPr>
          <w:rFonts w:ascii="Verdana" w:eastAsia="Times New Roman" w:hAnsi="Verdana" w:cs="Times New Roman"/>
          <w:color w:val="000000"/>
          <w:sz w:val="15"/>
          <w:szCs w:val="15"/>
          <w:shd w:val="clear" w:color="auto" w:fill="FFFFFF"/>
        </w:rPr>
        <w:t>nosocomial</w:t>
      </w:r>
      <w:proofErr w:type="spellEnd"/>
      <w:r w:rsidRPr="004458D2">
        <w:rPr>
          <w:rFonts w:ascii="Verdana" w:eastAsia="Times New Roman" w:hAnsi="Verdana" w:cs="Times New Roman"/>
          <w:color w:val="000000"/>
          <w:sz w:val="15"/>
          <w:szCs w:val="15"/>
          <w:shd w:val="clear" w:color="auto" w:fill="FFFFFF"/>
        </w:rPr>
        <w:t xml:space="preserve"> infections.</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 xml:space="preserve">In this study, majority of the isolates were from pus (48.1%), followed by urine (24.3%), sputum (20.3%), body fluids (05.2%), blood (02.1%). Similarly, in the study conducted by </w:t>
      </w:r>
      <w:proofErr w:type="spellStart"/>
      <w:r w:rsidRPr="004458D2">
        <w:rPr>
          <w:rFonts w:ascii="Verdana" w:eastAsia="Times New Roman" w:hAnsi="Verdana" w:cs="Times New Roman"/>
          <w:color w:val="000000"/>
          <w:sz w:val="15"/>
          <w:szCs w:val="15"/>
          <w:shd w:val="clear" w:color="auto" w:fill="FFFFFF"/>
        </w:rPr>
        <w:t>Shetty</w:t>
      </w:r>
      <w:proofErr w:type="spellEnd"/>
      <w:r w:rsidRPr="004458D2">
        <w:rPr>
          <w:rFonts w:ascii="Verdana" w:eastAsia="Times New Roman" w:hAnsi="Verdana" w:cs="Times New Roman"/>
          <w:color w:val="000000"/>
          <w:sz w:val="15"/>
          <w:szCs w:val="15"/>
          <w:shd w:val="clear" w:color="auto" w:fill="FFFFFF"/>
        </w:rPr>
        <w:t>,</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et al.</w:t>
      </w:r>
      <w:r w:rsidRPr="004458D2">
        <w:rPr>
          <w:rFonts w:ascii="Verdana" w:eastAsia="Times New Roman" w:hAnsi="Verdana" w:cs="Times New Roman"/>
          <w:color w:val="000000"/>
          <w:sz w:val="15"/>
          <w:szCs w:val="15"/>
          <w:shd w:val="clear" w:color="auto" w:fill="FFFFFF"/>
        </w:rPr>
        <w:t>,</w:t>
      </w:r>
      <w:r w:rsidRPr="004458D2">
        <w:rPr>
          <w:rFonts w:ascii="Verdana" w:eastAsia="Times New Roman" w:hAnsi="Verdana" w:cs="Times New Roman"/>
          <w:color w:val="000000"/>
          <w:sz w:val="15"/>
        </w:rPr>
        <w:t> </w:t>
      </w:r>
      <w:bookmarkStart w:id="22" w:name="ft18"/>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"ref18"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[18]</w:t>
      </w:r>
      <w:r w:rsidRPr="004458D2">
        <w:rPr>
          <w:rFonts w:ascii="Verdana" w:eastAsia="Times New Roman" w:hAnsi="Verdana" w:cs="Times New Roman"/>
          <w:color w:val="000000"/>
          <w:sz w:val="24"/>
          <w:szCs w:val="24"/>
          <w:shd w:val="clear" w:color="auto" w:fill="FFFFFF"/>
          <w:vertAlign w:val="superscript"/>
        </w:rPr>
        <w:fldChar w:fldCharType="end"/>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majorities of the isolates were recovered from pus. However, in the study conducted by </w:t>
      </w:r>
      <w:proofErr w:type="spellStart"/>
      <w:r w:rsidRPr="004458D2">
        <w:rPr>
          <w:rFonts w:ascii="Verdana" w:eastAsia="Times New Roman" w:hAnsi="Verdana" w:cs="Times New Roman"/>
          <w:color w:val="000000"/>
          <w:sz w:val="15"/>
          <w:szCs w:val="15"/>
          <w:shd w:val="clear" w:color="auto" w:fill="FFFFFF"/>
        </w:rPr>
        <w:t>Mohanty</w:t>
      </w:r>
      <w:proofErr w:type="spellEnd"/>
      <w:r w:rsidRPr="004458D2">
        <w:rPr>
          <w:rFonts w:ascii="Verdana" w:eastAsia="Times New Roman" w:hAnsi="Verdana" w:cs="Times New Roman"/>
          <w:color w:val="000000"/>
          <w:sz w:val="15"/>
          <w:szCs w:val="15"/>
          <w:shd w:val="clear" w:color="auto" w:fill="FFFFFF"/>
        </w:rPr>
        <w:t>,</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et al.</w:t>
      </w:r>
      <w:r w:rsidRPr="004458D2">
        <w:rPr>
          <w:rFonts w:ascii="Verdana" w:eastAsia="Times New Roman" w:hAnsi="Verdana" w:cs="Times New Roman"/>
          <w:color w:val="000000"/>
          <w:sz w:val="15"/>
          <w:szCs w:val="15"/>
          <w:shd w:val="clear" w:color="auto" w:fill="FFFFFF"/>
        </w:rPr>
        <w:t>,</w:t>
      </w:r>
      <w:r w:rsidRPr="004458D2">
        <w:rPr>
          <w:rFonts w:ascii="Verdana" w:eastAsia="Times New Roman" w:hAnsi="Verdana" w:cs="Times New Roman"/>
          <w:color w:val="000000"/>
          <w:sz w:val="15"/>
        </w:rPr>
        <w:t> </w:t>
      </w:r>
      <w:bookmarkStart w:id="23" w:name="ft19"/>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"ref19"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[19]</w:t>
      </w:r>
      <w:r w:rsidRPr="004458D2">
        <w:rPr>
          <w:rFonts w:ascii="Verdana" w:eastAsia="Times New Roman" w:hAnsi="Verdana" w:cs="Times New Roman"/>
          <w:color w:val="000000"/>
          <w:sz w:val="24"/>
          <w:szCs w:val="24"/>
          <w:shd w:val="clear" w:color="auto" w:fill="FFFFFF"/>
          <w:vertAlign w:val="superscript"/>
        </w:rPr>
        <w:fldChar w:fldCharType="end"/>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majorities of the isolates were from urine, followed by sputum and pus. In this study, majority of the isolates were from pus (48.1). The reasons for this is unclear, it may simply reflect the fact that influx of the patients to surgical dept is much more than that of OBG dept, and also because of the increased antibiotic usage in treating wound infection and emerging resistance among these </w:t>
      </w:r>
      <w:proofErr w:type="spellStart"/>
      <w:r w:rsidRPr="004458D2">
        <w:rPr>
          <w:rFonts w:ascii="Verdana" w:eastAsia="Times New Roman" w:hAnsi="Verdana" w:cs="Times New Roman"/>
          <w:color w:val="000000"/>
          <w:sz w:val="15"/>
          <w:szCs w:val="15"/>
          <w:shd w:val="clear" w:color="auto" w:fill="FFFFFF"/>
        </w:rPr>
        <w:t>organisms.</w:t>
      </w:r>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species have been reported as cause of many kinds of human infections, but </w:t>
      </w:r>
      <w:proofErr w:type="spellStart"/>
      <w:r w:rsidRPr="004458D2">
        <w:rPr>
          <w:rFonts w:ascii="Verdana" w:eastAsia="Times New Roman" w:hAnsi="Verdana" w:cs="Times New Roman"/>
          <w:color w:val="000000"/>
          <w:sz w:val="15"/>
          <w:szCs w:val="15"/>
          <w:shd w:val="clear" w:color="auto" w:fill="FFFFFF"/>
        </w:rPr>
        <w:t>bacteremia</w:t>
      </w:r>
      <w:proofErr w:type="spellEnd"/>
      <w:r w:rsidRPr="004458D2">
        <w:rPr>
          <w:rFonts w:ascii="Verdana" w:eastAsia="Times New Roman" w:hAnsi="Verdana" w:cs="Times New Roman"/>
          <w:color w:val="000000"/>
          <w:sz w:val="15"/>
          <w:szCs w:val="15"/>
          <w:shd w:val="clear" w:color="auto" w:fill="FFFFFF"/>
        </w:rPr>
        <w:t xml:space="preserve"> due to organism remains uncommon. In this study, only 2.1% of the isolates caused </w:t>
      </w:r>
      <w:proofErr w:type="spellStart"/>
      <w:r w:rsidRPr="004458D2">
        <w:rPr>
          <w:rFonts w:ascii="Verdana" w:eastAsia="Times New Roman" w:hAnsi="Verdana" w:cs="Times New Roman"/>
          <w:color w:val="000000"/>
          <w:sz w:val="15"/>
          <w:szCs w:val="15"/>
          <w:shd w:val="clear" w:color="auto" w:fill="FFFFFF"/>
        </w:rPr>
        <w:t>bacteremia</w:t>
      </w:r>
      <w:proofErr w:type="spellEnd"/>
      <w:r w:rsidRPr="004458D2">
        <w:rPr>
          <w:rFonts w:ascii="Verdana" w:eastAsia="Times New Roman" w:hAnsi="Verdana" w:cs="Times New Roman"/>
          <w:color w:val="000000"/>
          <w:sz w:val="15"/>
          <w:szCs w:val="15"/>
          <w:shd w:val="clear" w:color="auto" w:fill="FFFFFF"/>
        </w:rPr>
        <w:t>, which is similar to study conducted by Shih,</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et al</w:t>
      </w:r>
      <w:r w:rsidRPr="004458D2">
        <w:rPr>
          <w:rFonts w:ascii="Verdana" w:eastAsia="Times New Roman" w:hAnsi="Verdana" w:cs="Times New Roman"/>
          <w:color w:val="000000"/>
          <w:sz w:val="15"/>
          <w:szCs w:val="15"/>
          <w:shd w:val="clear" w:color="auto" w:fill="FFFFFF"/>
        </w:rPr>
        <w:t>.</w:t>
      </w:r>
      <w:r w:rsidRPr="004458D2">
        <w:rPr>
          <w:rFonts w:ascii="Verdana" w:eastAsia="Times New Roman" w:hAnsi="Verdana" w:cs="Times New Roman"/>
          <w:color w:val="000000"/>
          <w:sz w:val="15"/>
        </w:rPr>
        <w:t> </w:t>
      </w:r>
      <w:hyperlink r:id="rId31" w:anchor="ref10" w:history="1">
        <w:r w:rsidRPr="004458D2">
          <w:rPr>
            <w:rFonts w:ascii="Arial" w:eastAsia="Times New Roman" w:hAnsi="Arial" w:cs="Arial"/>
            <w:color w:val="CC6601"/>
            <w:sz w:val="14"/>
            <w:vertAlign w:val="superscript"/>
          </w:rPr>
          <w:t>[10</w:t>
        </w:r>
        <w:proofErr w:type="gramStart"/>
        <w:r w:rsidRPr="004458D2">
          <w:rPr>
            <w:rFonts w:ascii="Arial" w:eastAsia="Times New Roman" w:hAnsi="Arial" w:cs="Arial"/>
            <w:color w:val="CC6601"/>
            <w:sz w:val="14"/>
            <w:vertAlign w:val="superscript"/>
          </w:rPr>
          <w:t>]</w:t>
        </w:r>
        <w:proofErr w:type="gramEnd"/>
      </w:hyperlink>
      <w:bookmarkEnd w:id="11"/>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Drug-resistant</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present a challenge for clinician and the clinical microbiologist because of their increased occurrence in </w:t>
      </w:r>
      <w:proofErr w:type="spellStart"/>
      <w:r w:rsidRPr="004458D2">
        <w:rPr>
          <w:rFonts w:ascii="Verdana" w:eastAsia="Times New Roman" w:hAnsi="Verdana" w:cs="Times New Roman"/>
          <w:color w:val="000000"/>
          <w:sz w:val="15"/>
          <w:szCs w:val="15"/>
          <w:shd w:val="clear" w:color="auto" w:fill="FFFFFF"/>
        </w:rPr>
        <w:t>nosocomial</w:t>
      </w:r>
      <w:proofErr w:type="spellEnd"/>
      <w:r w:rsidRPr="004458D2">
        <w:rPr>
          <w:rFonts w:ascii="Verdana" w:eastAsia="Times New Roman" w:hAnsi="Verdana" w:cs="Times New Roman"/>
          <w:color w:val="000000"/>
          <w:sz w:val="15"/>
          <w:szCs w:val="15"/>
          <w:shd w:val="clear" w:color="auto" w:fill="FFFFFF"/>
        </w:rPr>
        <w:t xml:space="preserve"> infection. Antibiotic susceptibility pattern was studied for all isolates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i/>
          <w:iCs/>
          <w:color w:val="000000"/>
          <w:sz w:val="15"/>
          <w:szCs w:val="15"/>
          <w:shd w:val="clear" w:color="auto" w:fill="FFFFFF"/>
        </w:rPr>
        <w:t>.</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The analysis of drug resistance pattern showed that, among 563 isolates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szCs w:val="15"/>
          <w:shd w:val="clear" w:color="auto" w:fill="FFFFFF"/>
        </w:rPr>
        <w:t xml:space="preserve">, maximum numbers (96.4%) were resistant to </w:t>
      </w:r>
      <w:proofErr w:type="spellStart"/>
      <w:r w:rsidRPr="004458D2">
        <w:rPr>
          <w:rFonts w:ascii="Verdana" w:eastAsia="Times New Roman" w:hAnsi="Verdana" w:cs="Times New Roman"/>
          <w:color w:val="000000"/>
          <w:sz w:val="15"/>
          <w:szCs w:val="15"/>
          <w:shd w:val="clear" w:color="auto" w:fill="FFFFFF"/>
        </w:rPr>
        <w:t>ampicillin</w:t>
      </w:r>
      <w:proofErr w:type="spellEnd"/>
      <w:r w:rsidRPr="004458D2">
        <w:rPr>
          <w:rFonts w:ascii="Verdana" w:eastAsia="Times New Roman" w:hAnsi="Verdana" w:cs="Times New Roman"/>
          <w:color w:val="000000"/>
          <w:sz w:val="15"/>
          <w:szCs w:val="15"/>
          <w:shd w:val="clear" w:color="auto" w:fill="FFFFFF"/>
        </w:rPr>
        <w:t xml:space="preserve"> and lowest to </w:t>
      </w:r>
      <w:proofErr w:type="spellStart"/>
      <w:r w:rsidRPr="004458D2">
        <w:rPr>
          <w:rFonts w:ascii="Verdana" w:eastAsia="Times New Roman" w:hAnsi="Verdana" w:cs="Times New Roman"/>
          <w:color w:val="000000"/>
          <w:sz w:val="15"/>
          <w:szCs w:val="15"/>
          <w:shd w:val="clear" w:color="auto" w:fill="FFFFFF"/>
        </w:rPr>
        <w:t>imipenem</w:t>
      </w:r>
      <w:proofErr w:type="spellEnd"/>
      <w:r w:rsidRPr="004458D2">
        <w:rPr>
          <w:rFonts w:ascii="Verdana" w:eastAsia="Times New Roman" w:hAnsi="Verdana" w:cs="Times New Roman"/>
          <w:color w:val="000000"/>
          <w:sz w:val="15"/>
          <w:szCs w:val="15"/>
          <w:shd w:val="clear" w:color="auto" w:fill="FFFFFF"/>
        </w:rPr>
        <w:t xml:space="preserve"> (8.2%). Resistance was observed to commonly used antibiotics such as </w:t>
      </w:r>
      <w:proofErr w:type="spellStart"/>
      <w:r w:rsidRPr="004458D2">
        <w:rPr>
          <w:rFonts w:ascii="Verdana" w:eastAsia="Times New Roman" w:hAnsi="Verdana" w:cs="Times New Roman"/>
          <w:color w:val="000000"/>
          <w:sz w:val="15"/>
          <w:szCs w:val="15"/>
          <w:shd w:val="clear" w:color="auto" w:fill="FFFFFF"/>
        </w:rPr>
        <w:t>ampicillin</w:t>
      </w:r>
      <w:proofErr w:type="spellEnd"/>
      <w:r w:rsidRPr="004458D2">
        <w:rPr>
          <w:rFonts w:ascii="Verdana" w:eastAsia="Times New Roman" w:hAnsi="Verdana" w:cs="Times New Roman"/>
          <w:color w:val="000000"/>
          <w:sz w:val="15"/>
          <w:szCs w:val="15"/>
          <w:shd w:val="clear" w:color="auto" w:fill="FFFFFF"/>
        </w:rPr>
        <w:t xml:space="preserve">, ciprofloxacin, </w:t>
      </w:r>
      <w:proofErr w:type="spellStart"/>
      <w:r w:rsidRPr="004458D2">
        <w:rPr>
          <w:rFonts w:ascii="Verdana" w:eastAsia="Times New Roman" w:hAnsi="Verdana" w:cs="Times New Roman"/>
          <w:color w:val="000000"/>
          <w:sz w:val="15"/>
          <w:szCs w:val="15"/>
          <w:shd w:val="clear" w:color="auto" w:fill="FFFFFF"/>
        </w:rPr>
        <w:t>gentamicin</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netilmicin</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amikacin</w:t>
      </w:r>
      <w:proofErr w:type="spellEnd"/>
      <w:r w:rsidRPr="004458D2">
        <w:rPr>
          <w:rFonts w:ascii="Verdana" w:eastAsia="Times New Roman" w:hAnsi="Verdana" w:cs="Times New Roman"/>
          <w:color w:val="000000"/>
          <w:sz w:val="15"/>
          <w:szCs w:val="15"/>
          <w:shd w:val="clear" w:color="auto" w:fill="FFFFFF"/>
        </w:rPr>
        <w:t>, co-</w:t>
      </w:r>
      <w:proofErr w:type="spellStart"/>
      <w:r w:rsidRPr="004458D2">
        <w:rPr>
          <w:rFonts w:ascii="Verdana" w:eastAsia="Times New Roman" w:hAnsi="Verdana" w:cs="Times New Roman"/>
          <w:color w:val="000000"/>
          <w:sz w:val="15"/>
          <w:szCs w:val="15"/>
          <w:shd w:val="clear" w:color="auto" w:fill="FFFFFF"/>
        </w:rPr>
        <w:t>trimoxazole</w:t>
      </w:r>
      <w:proofErr w:type="spellEnd"/>
      <w:r w:rsidRPr="004458D2">
        <w:rPr>
          <w:rFonts w:ascii="Verdana" w:eastAsia="Times New Roman" w:hAnsi="Verdana" w:cs="Times New Roman"/>
          <w:color w:val="000000"/>
          <w:sz w:val="15"/>
          <w:szCs w:val="15"/>
          <w:shd w:val="clear" w:color="auto" w:fill="FFFFFF"/>
        </w:rPr>
        <w:t>, and tetracycline. The greater prevalence of resistance to commonly used antibiotics has also been reported by other studies.</w:t>
      </w:r>
      <w:r w:rsidRPr="004458D2">
        <w:rPr>
          <w:rFonts w:ascii="Verdana" w:eastAsia="Times New Roman" w:hAnsi="Verdana" w:cs="Times New Roman"/>
          <w:color w:val="000000"/>
          <w:sz w:val="15"/>
        </w:rPr>
        <w:t> </w:t>
      </w:r>
      <w:hyperlink r:id="rId32" w:anchor="ref3" w:history="1">
        <w:r w:rsidRPr="004458D2">
          <w:rPr>
            <w:rFonts w:ascii="Arial" w:eastAsia="Times New Roman" w:hAnsi="Arial" w:cs="Arial"/>
            <w:color w:val="CC6601"/>
            <w:sz w:val="14"/>
            <w:vertAlign w:val="superscript"/>
          </w:rPr>
          <w:t>[3]</w:t>
        </w:r>
      </w:hyperlink>
      <w:bookmarkEnd w:id="4"/>
      <w:proofErr w:type="gramStart"/>
      <w:r w:rsidRPr="004458D2">
        <w:rPr>
          <w:rFonts w:ascii="Verdana" w:eastAsia="Times New Roman" w:hAnsi="Verdana" w:cs="Times New Roman"/>
          <w:color w:val="000000"/>
          <w:sz w:val="24"/>
          <w:szCs w:val="24"/>
          <w:shd w:val="clear" w:color="auto" w:fill="FFFFFF"/>
          <w:vertAlign w:val="superscript"/>
        </w:rPr>
        <w:t>,</w:t>
      </w:r>
      <w:proofErr w:type="gramEnd"/>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"ref15"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[15]</w:t>
      </w:r>
      <w:r w:rsidRPr="004458D2">
        <w:rPr>
          <w:rFonts w:ascii="Verdana" w:eastAsia="Times New Roman" w:hAnsi="Verdana" w:cs="Times New Roman"/>
          <w:color w:val="000000"/>
          <w:sz w:val="24"/>
          <w:szCs w:val="24"/>
          <w:shd w:val="clear" w:color="auto" w:fill="FFFFFF"/>
          <w:vertAlign w:val="superscript"/>
        </w:rPr>
        <w:fldChar w:fldCharType="end"/>
      </w:r>
      <w:bookmarkEnd w:id="19"/>
      <w:r w:rsidRPr="004458D2">
        <w:rPr>
          <w:rFonts w:ascii="Verdana" w:eastAsia="Times New Roman" w:hAnsi="Verdana" w:cs="Times New Roman"/>
          <w:color w:val="000000"/>
          <w:sz w:val="24"/>
          <w:szCs w:val="24"/>
          <w:shd w:val="clear" w:color="auto" w:fill="FFFFFF"/>
          <w:vertAlign w:val="superscript"/>
        </w:rPr>
        <w:t>,</w:t>
      </w:r>
      <w:hyperlink r:id="rId33" w:anchor="ref16" w:history="1">
        <w:r w:rsidRPr="004458D2">
          <w:rPr>
            <w:rFonts w:ascii="Arial" w:eastAsia="Times New Roman" w:hAnsi="Arial" w:cs="Arial"/>
            <w:color w:val="CC6601"/>
            <w:sz w:val="14"/>
            <w:vertAlign w:val="superscript"/>
          </w:rPr>
          <w:t>[16]</w:t>
        </w:r>
      </w:hyperlink>
      <w:bookmarkEnd w:id="20"/>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The presence of multidrug resistance may be related to the dissemination of antibiotic resistance among hospital isolates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szCs w:val="15"/>
          <w:shd w:val="clear" w:color="auto" w:fill="FFFFFF"/>
        </w:rPr>
        <w:t xml:space="preserve">. Among </w:t>
      </w:r>
      <w:proofErr w:type="spellStart"/>
      <w:r w:rsidRPr="004458D2">
        <w:rPr>
          <w:rFonts w:ascii="Verdana" w:eastAsia="Times New Roman" w:hAnsi="Verdana" w:cs="Times New Roman"/>
          <w:color w:val="000000"/>
          <w:sz w:val="15"/>
          <w:szCs w:val="15"/>
          <w:shd w:val="clear" w:color="auto" w:fill="FFFFFF"/>
        </w:rPr>
        <w:t>fluoroquinolones</w:t>
      </w:r>
      <w:proofErr w:type="spellEnd"/>
      <w:r w:rsidRPr="004458D2">
        <w:rPr>
          <w:rFonts w:ascii="Verdana" w:eastAsia="Times New Roman" w:hAnsi="Verdana" w:cs="Times New Roman"/>
          <w:color w:val="000000"/>
          <w:sz w:val="15"/>
          <w:szCs w:val="15"/>
          <w:shd w:val="clear" w:color="auto" w:fill="FFFFFF"/>
        </w:rPr>
        <w:t xml:space="preserve">, resistance to various agents was in the range of 65.1% to 75.2%. Resistance to </w:t>
      </w:r>
      <w:proofErr w:type="spellStart"/>
      <w:r w:rsidRPr="004458D2">
        <w:rPr>
          <w:rFonts w:ascii="Verdana" w:eastAsia="Times New Roman" w:hAnsi="Verdana" w:cs="Times New Roman"/>
          <w:color w:val="000000"/>
          <w:sz w:val="15"/>
          <w:szCs w:val="15"/>
          <w:shd w:val="clear" w:color="auto" w:fill="FFFFFF"/>
        </w:rPr>
        <w:t>cephalosporins</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cephalexin</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ceftazidime</w:t>
      </w:r>
      <w:proofErr w:type="spellEnd"/>
      <w:r w:rsidRPr="004458D2">
        <w:rPr>
          <w:rFonts w:ascii="Verdana" w:eastAsia="Times New Roman" w:hAnsi="Verdana" w:cs="Times New Roman"/>
          <w:color w:val="000000"/>
          <w:sz w:val="15"/>
          <w:szCs w:val="15"/>
          <w:shd w:val="clear" w:color="auto" w:fill="FFFFFF"/>
        </w:rPr>
        <w:t xml:space="preserve">) and </w:t>
      </w:r>
      <w:proofErr w:type="spellStart"/>
      <w:r w:rsidRPr="004458D2">
        <w:rPr>
          <w:rFonts w:ascii="Verdana" w:eastAsia="Times New Roman" w:hAnsi="Verdana" w:cs="Times New Roman"/>
          <w:color w:val="000000"/>
          <w:sz w:val="15"/>
          <w:szCs w:val="15"/>
          <w:shd w:val="clear" w:color="auto" w:fill="FFFFFF"/>
        </w:rPr>
        <w:t>piperacillin-tazobactam</w:t>
      </w:r>
      <w:proofErr w:type="spellEnd"/>
      <w:r w:rsidRPr="004458D2">
        <w:rPr>
          <w:rFonts w:ascii="Verdana" w:eastAsia="Times New Roman" w:hAnsi="Verdana" w:cs="Times New Roman"/>
          <w:color w:val="000000"/>
          <w:sz w:val="15"/>
          <w:szCs w:val="15"/>
          <w:shd w:val="clear" w:color="auto" w:fill="FFFFFF"/>
        </w:rPr>
        <w:t xml:space="preserve"> were 95.6%, 76.4%, and 41.7%, respectively. In other study, resistance to broad-spectrum </w:t>
      </w:r>
      <w:proofErr w:type="spellStart"/>
      <w:r w:rsidRPr="004458D2">
        <w:rPr>
          <w:rFonts w:ascii="Verdana" w:eastAsia="Times New Roman" w:hAnsi="Verdana" w:cs="Times New Roman"/>
          <w:color w:val="000000"/>
          <w:sz w:val="15"/>
          <w:szCs w:val="15"/>
          <w:shd w:val="clear" w:color="auto" w:fill="FFFFFF"/>
        </w:rPr>
        <w:t>cephalosporins</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ceftriaxone</w:t>
      </w:r>
      <w:proofErr w:type="spellEnd"/>
      <w:r w:rsidRPr="004458D2">
        <w:rPr>
          <w:rFonts w:ascii="Verdana" w:eastAsia="Times New Roman" w:hAnsi="Verdana" w:cs="Times New Roman"/>
          <w:color w:val="000000"/>
          <w:sz w:val="15"/>
          <w:szCs w:val="15"/>
          <w:shd w:val="clear" w:color="auto" w:fill="FFFFFF"/>
        </w:rPr>
        <w:t xml:space="preserve"> and </w:t>
      </w:r>
      <w:proofErr w:type="spellStart"/>
      <w:r w:rsidRPr="004458D2">
        <w:rPr>
          <w:rFonts w:ascii="Verdana" w:eastAsia="Times New Roman" w:hAnsi="Verdana" w:cs="Times New Roman"/>
          <w:color w:val="000000"/>
          <w:sz w:val="15"/>
          <w:szCs w:val="15"/>
          <w:shd w:val="clear" w:color="auto" w:fill="FFFFFF"/>
        </w:rPr>
        <w:t>ceftazidime</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piperacillin</w:t>
      </w:r>
      <w:proofErr w:type="spellEnd"/>
      <w:r w:rsidRPr="004458D2">
        <w:rPr>
          <w:rFonts w:ascii="Verdana" w:eastAsia="Times New Roman" w:hAnsi="Verdana" w:cs="Times New Roman"/>
          <w:color w:val="000000"/>
          <w:sz w:val="15"/>
          <w:szCs w:val="15"/>
          <w:shd w:val="clear" w:color="auto" w:fill="FFFFFF"/>
        </w:rPr>
        <w:t xml:space="preserve">, and </w:t>
      </w:r>
      <w:proofErr w:type="spellStart"/>
      <w:r w:rsidRPr="004458D2">
        <w:rPr>
          <w:rFonts w:ascii="Verdana" w:eastAsia="Times New Roman" w:hAnsi="Verdana" w:cs="Times New Roman"/>
          <w:color w:val="000000"/>
          <w:sz w:val="15"/>
          <w:szCs w:val="15"/>
          <w:shd w:val="clear" w:color="auto" w:fill="FFFFFF"/>
        </w:rPr>
        <w:t>piperacillin-tazobactam</w:t>
      </w:r>
      <w:proofErr w:type="spellEnd"/>
      <w:r w:rsidRPr="004458D2">
        <w:rPr>
          <w:rFonts w:ascii="Verdana" w:eastAsia="Times New Roman" w:hAnsi="Verdana" w:cs="Times New Roman"/>
          <w:color w:val="000000"/>
          <w:sz w:val="15"/>
          <w:szCs w:val="15"/>
          <w:shd w:val="clear" w:color="auto" w:fill="FFFFFF"/>
        </w:rPr>
        <w:t xml:space="preserve"> has been reported to be between 39% and 48%.</w:t>
      </w:r>
      <w:r w:rsidRPr="004458D2">
        <w:rPr>
          <w:rFonts w:ascii="Verdana" w:eastAsia="Times New Roman" w:hAnsi="Verdana" w:cs="Times New Roman"/>
          <w:color w:val="000000"/>
          <w:sz w:val="15"/>
        </w:rPr>
        <w:t> </w:t>
      </w:r>
      <w:hyperlink r:id="rId34" w:anchor="ref9" w:history="1">
        <w:r w:rsidRPr="004458D2">
          <w:rPr>
            <w:rFonts w:ascii="Arial" w:eastAsia="Times New Roman" w:hAnsi="Arial" w:cs="Arial"/>
            <w:color w:val="CC6601"/>
            <w:sz w:val="14"/>
            <w:vertAlign w:val="superscript"/>
          </w:rPr>
          <w:t>[9]</w:t>
        </w:r>
      </w:hyperlink>
      <w:bookmarkEnd w:id="10"/>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Among </w:t>
      </w:r>
      <w:proofErr w:type="spellStart"/>
      <w:r w:rsidRPr="004458D2">
        <w:rPr>
          <w:rFonts w:ascii="Verdana" w:eastAsia="Times New Roman" w:hAnsi="Verdana" w:cs="Times New Roman"/>
          <w:color w:val="000000"/>
          <w:sz w:val="15"/>
          <w:szCs w:val="15"/>
          <w:shd w:val="clear" w:color="auto" w:fill="FFFFFF"/>
        </w:rPr>
        <w:t>aminoglycosides</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amikacin</w:t>
      </w:r>
      <w:proofErr w:type="spellEnd"/>
      <w:r w:rsidRPr="004458D2">
        <w:rPr>
          <w:rFonts w:ascii="Verdana" w:eastAsia="Times New Roman" w:hAnsi="Verdana" w:cs="Times New Roman"/>
          <w:color w:val="000000"/>
          <w:sz w:val="15"/>
          <w:szCs w:val="15"/>
          <w:shd w:val="clear" w:color="auto" w:fill="FFFFFF"/>
        </w:rPr>
        <w:t xml:space="preserve"> was found to have an edge over </w:t>
      </w:r>
      <w:proofErr w:type="spellStart"/>
      <w:r w:rsidRPr="004458D2">
        <w:rPr>
          <w:rFonts w:ascii="Verdana" w:eastAsia="Times New Roman" w:hAnsi="Verdana" w:cs="Times New Roman"/>
          <w:color w:val="000000"/>
          <w:sz w:val="15"/>
          <w:szCs w:val="15"/>
          <w:shd w:val="clear" w:color="auto" w:fill="FFFFFF"/>
        </w:rPr>
        <w:t>gentamicin</w:t>
      </w:r>
      <w:proofErr w:type="spellEnd"/>
      <w:r w:rsidRPr="004458D2">
        <w:rPr>
          <w:rFonts w:ascii="Verdana" w:eastAsia="Times New Roman" w:hAnsi="Verdana" w:cs="Times New Roman"/>
          <w:color w:val="000000"/>
          <w:sz w:val="15"/>
          <w:szCs w:val="15"/>
          <w:shd w:val="clear" w:color="auto" w:fill="FFFFFF"/>
        </w:rPr>
        <w:t xml:space="preserve">, </w:t>
      </w:r>
      <w:proofErr w:type="spellStart"/>
      <w:r w:rsidRPr="004458D2">
        <w:rPr>
          <w:rFonts w:ascii="Verdana" w:eastAsia="Times New Roman" w:hAnsi="Verdana" w:cs="Times New Roman"/>
          <w:color w:val="000000"/>
          <w:sz w:val="15"/>
          <w:szCs w:val="15"/>
          <w:shd w:val="clear" w:color="auto" w:fill="FFFFFF"/>
        </w:rPr>
        <w:t>netilmicin</w:t>
      </w:r>
      <w:proofErr w:type="spellEnd"/>
      <w:r w:rsidRPr="004458D2">
        <w:rPr>
          <w:rFonts w:ascii="Verdana" w:eastAsia="Times New Roman" w:hAnsi="Verdana" w:cs="Times New Roman"/>
          <w:color w:val="000000"/>
          <w:sz w:val="15"/>
          <w:szCs w:val="15"/>
          <w:shd w:val="clear" w:color="auto" w:fill="FFFFFF"/>
        </w:rPr>
        <w:t xml:space="preserve">, and </w:t>
      </w:r>
      <w:proofErr w:type="spellStart"/>
      <w:r w:rsidRPr="004458D2">
        <w:rPr>
          <w:rFonts w:ascii="Verdana" w:eastAsia="Times New Roman" w:hAnsi="Verdana" w:cs="Times New Roman"/>
          <w:color w:val="000000"/>
          <w:sz w:val="15"/>
          <w:szCs w:val="15"/>
          <w:shd w:val="clear" w:color="auto" w:fill="FFFFFF"/>
        </w:rPr>
        <w:t>tobramycin</w:t>
      </w:r>
      <w:proofErr w:type="spellEnd"/>
      <w:r w:rsidRPr="004458D2">
        <w:rPr>
          <w:rFonts w:ascii="Verdana" w:eastAsia="Times New Roman" w:hAnsi="Verdana" w:cs="Times New Roman"/>
          <w:color w:val="000000"/>
          <w:sz w:val="15"/>
          <w:szCs w:val="15"/>
          <w:shd w:val="clear" w:color="auto" w:fill="FFFFFF"/>
        </w:rPr>
        <w:t xml:space="preserve"> with sensitivity of 53.4%, 24.5%, 25.4%, and 31.8%, respectively. Similar observations have been made by previous group of workers.</w:t>
      </w:r>
      <w:r w:rsidRPr="004458D2">
        <w:rPr>
          <w:rFonts w:ascii="Verdana" w:eastAsia="Times New Roman" w:hAnsi="Verdana" w:cs="Times New Roman"/>
          <w:color w:val="000000"/>
          <w:sz w:val="15"/>
        </w:rPr>
        <w:t> </w:t>
      </w:r>
      <w:hyperlink r:id="rId35" w:anchor="ref18" w:history="1">
        <w:r w:rsidRPr="004458D2">
          <w:rPr>
            <w:rFonts w:ascii="Arial" w:eastAsia="Times New Roman" w:hAnsi="Arial" w:cs="Arial"/>
            <w:color w:val="CC6601"/>
            <w:sz w:val="14"/>
            <w:vertAlign w:val="superscript"/>
          </w:rPr>
          <w:t>[18]</w:t>
        </w:r>
      </w:hyperlink>
      <w:bookmarkEnd w:id="22"/>
      <w:proofErr w:type="gramStart"/>
      <w:r w:rsidRPr="004458D2">
        <w:rPr>
          <w:rFonts w:ascii="Verdana" w:eastAsia="Times New Roman" w:hAnsi="Verdana" w:cs="Times New Roman"/>
          <w:color w:val="000000"/>
          <w:sz w:val="24"/>
          <w:szCs w:val="24"/>
          <w:shd w:val="clear" w:color="auto" w:fill="FFFFFF"/>
          <w:vertAlign w:val="superscript"/>
        </w:rPr>
        <w:t>,</w:t>
      </w:r>
      <w:proofErr w:type="gramEnd"/>
      <w:r w:rsidRPr="004458D2">
        <w:rPr>
          <w:rFonts w:ascii="Verdana" w:eastAsia="Times New Roman" w:hAnsi="Verdana" w:cs="Times New Roman"/>
          <w:color w:val="000000"/>
          <w:sz w:val="24"/>
          <w:szCs w:val="24"/>
          <w:shd w:val="clear" w:color="auto" w:fill="FFFFFF"/>
          <w:vertAlign w:val="superscript"/>
        </w:rPr>
        <w:fldChar w:fldCharType="begin"/>
      </w:r>
      <w:r w:rsidRPr="004458D2">
        <w:rPr>
          <w:rFonts w:ascii="Verdana" w:eastAsia="Times New Roman" w:hAnsi="Verdana" w:cs="Times New Roman"/>
          <w:color w:val="000000"/>
          <w:sz w:val="24"/>
          <w:szCs w:val="24"/>
          <w:shd w:val="clear" w:color="auto" w:fill="FFFFFF"/>
          <w:vertAlign w:val="superscript"/>
        </w:rPr>
        <w:instrText xml:space="preserve"> HYPERLINK "http://www.indianjmedsci.org/article.asp?issn=0019-5359;year=2011;volume=65;issue=10;spage=429;epage=435;aulast=Metri" \l "ref19" </w:instrText>
      </w:r>
      <w:r w:rsidRPr="004458D2">
        <w:rPr>
          <w:rFonts w:ascii="Verdana" w:eastAsia="Times New Roman" w:hAnsi="Verdana" w:cs="Times New Roman"/>
          <w:color w:val="000000"/>
          <w:sz w:val="24"/>
          <w:szCs w:val="24"/>
          <w:shd w:val="clear" w:color="auto" w:fill="FFFFFF"/>
          <w:vertAlign w:val="superscript"/>
        </w:rPr>
        <w:fldChar w:fldCharType="separate"/>
      </w:r>
      <w:r w:rsidRPr="004458D2">
        <w:rPr>
          <w:rFonts w:ascii="Arial" w:eastAsia="Times New Roman" w:hAnsi="Arial" w:cs="Arial"/>
          <w:color w:val="CC6601"/>
          <w:sz w:val="14"/>
          <w:vertAlign w:val="superscript"/>
        </w:rPr>
        <w:t>[19]</w:t>
      </w:r>
      <w:r w:rsidRPr="004458D2">
        <w:rPr>
          <w:rFonts w:ascii="Verdana" w:eastAsia="Times New Roman" w:hAnsi="Verdana" w:cs="Times New Roman"/>
          <w:color w:val="000000"/>
          <w:sz w:val="24"/>
          <w:szCs w:val="24"/>
          <w:shd w:val="clear" w:color="auto" w:fill="FFFFFF"/>
          <w:vertAlign w:val="superscript"/>
        </w:rPr>
        <w:fldChar w:fldCharType="end"/>
      </w:r>
      <w:bookmarkEnd w:id="23"/>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 xml:space="preserve">In this study, maximum sensitivity (91.8%) was observed in </w:t>
      </w:r>
      <w:proofErr w:type="spellStart"/>
      <w:r w:rsidRPr="004458D2">
        <w:rPr>
          <w:rFonts w:ascii="Verdana" w:eastAsia="Times New Roman" w:hAnsi="Verdana" w:cs="Times New Roman"/>
          <w:color w:val="000000"/>
          <w:sz w:val="15"/>
          <w:szCs w:val="15"/>
          <w:shd w:val="clear" w:color="auto" w:fill="FFFFFF"/>
        </w:rPr>
        <w:t>imipenem</w:t>
      </w:r>
      <w:proofErr w:type="spellEnd"/>
      <w:r w:rsidRPr="004458D2">
        <w:rPr>
          <w:rFonts w:ascii="Verdana" w:eastAsia="Times New Roman" w:hAnsi="Verdana" w:cs="Times New Roman"/>
          <w:color w:val="000000"/>
          <w:sz w:val="15"/>
          <w:szCs w:val="15"/>
          <w:shd w:val="clear" w:color="auto" w:fill="FFFFFF"/>
        </w:rPr>
        <w:t xml:space="preserve">. This result is consistent with previous studies on </w:t>
      </w:r>
      <w:proofErr w:type="spellStart"/>
      <w:r w:rsidRPr="004458D2">
        <w:rPr>
          <w:rFonts w:ascii="Verdana" w:eastAsia="Times New Roman" w:hAnsi="Verdana" w:cs="Times New Roman"/>
          <w:color w:val="000000"/>
          <w:sz w:val="15"/>
          <w:szCs w:val="15"/>
          <w:shd w:val="clear" w:color="auto" w:fill="FFFFFF"/>
        </w:rPr>
        <w:t>imipenem</w:t>
      </w:r>
      <w:proofErr w:type="spellEnd"/>
      <w:r w:rsidRPr="004458D2">
        <w:rPr>
          <w:rFonts w:ascii="Verdana" w:eastAsia="Times New Roman" w:hAnsi="Verdana" w:cs="Times New Roman"/>
          <w:color w:val="000000"/>
          <w:sz w:val="15"/>
          <w:szCs w:val="15"/>
          <w:shd w:val="clear" w:color="auto" w:fill="FFFFFF"/>
        </w:rPr>
        <w:t xml:space="preserve"> resistance in</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i/>
          <w:iCs/>
          <w:color w:val="000000"/>
          <w:sz w:val="15"/>
          <w:szCs w:val="15"/>
          <w:shd w:val="clear" w:color="auto" w:fill="FFFFFF"/>
        </w:rPr>
        <w:t>.</w:t>
      </w:r>
      <w:hyperlink r:id="rId36" w:anchor="ref7" w:history="1">
        <w:r w:rsidRPr="004458D2">
          <w:rPr>
            <w:rFonts w:ascii="Arial" w:eastAsia="Times New Roman" w:hAnsi="Arial" w:cs="Arial"/>
            <w:color w:val="CC6601"/>
            <w:sz w:val="14"/>
            <w:vertAlign w:val="superscript"/>
          </w:rPr>
          <w:t>[7]</w:t>
        </w:r>
      </w:hyperlink>
      <w:bookmarkEnd w:id="8"/>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Sensitivity to </w:t>
      </w:r>
      <w:proofErr w:type="spellStart"/>
      <w:r w:rsidRPr="004458D2">
        <w:rPr>
          <w:rFonts w:ascii="Verdana" w:eastAsia="Times New Roman" w:hAnsi="Verdana" w:cs="Times New Roman"/>
          <w:color w:val="000000"/>
          <w:sz w:val="15"/>
          <w:szCs w:val="15"/>
          <w:shd w:val="clear" w:color="auto" w:fill="FFFFFF"/>
        </w:rPr>
        <w:t>imipenem</w:t>
      </w:r>
      <w:proofErr w:type="spellEnd"/>
      <w:r w:rsidRPr="004458D2">
        <w:rPr>
          <w:rFonts w:ascii="Verdana" w:eastAsia="Times New Roman" w:hAnsi="Verdana" w:cs="Times New Roman"/>
          <w:color w:val="000000"/>
          <w:sz w:val="15"/>
          <w:szCs w:val="15"/>
          <w:shd w:val="clear" w:color="auto" w:fill="FFFFFF"/>
        </w:rPr>
        <w:t xml:space="preserve"> was much higher to the sensitivity to other antibiotics, and difference is statistically significant (</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shd w:val="clear" w:color="auto" w:fill="FFFFFF"/>
        </w:rPr>
        <w:t>P</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&lt; 0.05), but this drug should not be used indiscriminately and should kept as a reserve drug, as otherwise resistance to this drug may occur posing threat to treatment. In the treatment of infections with anti-microbial agents, the use of antibiotics, especially those with large-spectrum, should be avoided as possible. In patients with immunodeficiency, multiple trauma or treated with large surgical interventions or implanted with alien materials, antibiotic treatment regime should be well-planned in the treatment of infections. In these patients, as a result of long-term antibiotic administration, resistance of various bacteria may be able to develop to antibiotics. It is a must that in patients in whom small-spectrum anti-microbial agents are sufficient, the administration of large-spectrum antibiotics should be avoided.</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p>
    <w:tbl>
      <w:tblPr>
        <w:tblW w:w="5000" w:type="pct"/>
        <w:tblCellSpacing w:w="0" w:type="dxa"/>
        <w:tblBorders>
          <w:top w:val="single" w:sz="12" w:space="0" w:color="D2B27E"/>
        </w:tblBorders>
        <w:shd w:val="clear" w:color="auto" w:fill="FFFFFF"/>
        <w:tblCellMar>
          <w:left w:w="0" w:type="dxa"/>
          <w:right w:w="0" w:type="dxa"/>
        </w:tblCellMar>
        <w:tblLook w:val="04A0"/>
      </w:tblPr>
      <w:tblGrid>
        <w:gridCol w:w="7594"/>
        <w:gridCol w:w="362"/>
        <w:gridCol w:w="1404"/>
      </w:tblGrid>
      <w:tr w:rsidR="004458D2" w:rsidRPr="004458D2" w:rsidTr="004458D2">
        <w:trPr>
          <w:tblCellSpacing w:w="0" w:type="dxa"/>
        </w:trPr>
        <w:tc>
          <w:tcPr>
            <w:tcW w:w="0" w:type="auto"/>
            <w:shd w:val="clear" w:color="auto" w:fill="FFFFFF"/>
            <w:vAlign w:val="center"/>
            <w:hideMark/>
          </w:tcPr>
          <w:p w:rsidR="004458D2" w:rsidRPr="004458D2" w:rsidRDefault="004458D2" w:rsidP="004458D2">
            <w:pPr>
              <w:spacing w:after="0" w:line="225" w:lineRule="atLeast"/>
              <w:rPr>
                <w:rFonts w:ascii="Arial" w:eastAsia="Times New Roman" w:hAnsi="Arial" w:cs="Arial"/>
                <w:b/>
                <w:bCs/>
                <w:color w:val="B20202"/>
                <w:sz w:val="16"/>
                <w:szCs w:val="16"/>
              </w:rPr>
            </w:pPr>
            <w:bookmarkStart w:id="24" w:name="Conclusion"/>
            <w:bookmarkEnd w:id="24"/>
            <w:r w:rsidRPr="004458D2">
              <w:rPr>
                <w:rFonts w:ascii="Arial" w:eastAsia="Times New Roman" w:hAnsi="Arial" w:cs="Arial"/>
                <w:b/>
                <w:bCs/>
                <w:color w:val="B20202"/>
                <w:sz w:val="16"/>
                <w:szCs w:val="16"/>
              </w:rPr>
              <w:t> ¤ Conclusion</w:t>
            </w:r>
          </w:p>
        </w:tc>
        <w:tc>
          <w:tcPr>
            <w:tcW w:w="0" w:type="auto"/>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sidRPr="004458D2">
              <w:rPr>
                <w:rFonts w:ascii="Verdana" w:eastAsia="Times New Roman" w:hAnsi="Verdana" w:cs="Times New Roman"/>
                <w:color w:val="000000"/>
                <w:sz w:val="14"/>
                <w:szCs w:val="14"/>
              </w:rPr>
              <w:t> </w:t>
            </w:r>
          </w:p>
        </w:tc>
        <w:tc>
          <w:tcPr>
            <w:tcW w:w="750" w:type="pct"/>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Pr>
                <w:rFonts w:ascii="Arial" w:eastAsia="Times New Roman" w:hAnsi="Arial" w:cs="Arial"/>
                <w:noProof/>
                <w:color w:val="000000"/>
                <w:sz w:val="15"/>
                <w:szCs w:val="15"/>
              </w:rPr>
              <w:drawing>
                <wp:inline distT="0" distB="0" distL="0" distR="0">
                  <wp:extent cx="127000" cy="127000"/>
                  <wp:effectExtent l="19050" t="0" r="6350" b="0"/>
                  <wp:docPr id="10" name="Picture 10"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hlinkClick r:id="rId12"/>
                          </pic:cNvPr>
                          <pic:cNvPicPr>
                            <a:picLocks noChangeAspect="1" noChangeArrowheads="1"/>
                          </pic:cNvPicPr>
                        </pic:nvPicPr>
                        <pic:blipFill>
                          <a:blip r:embed="rId13"/>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4458D2" w:rsidRPr="004458D2" w:rsidRDefault="004458D2" w:rsidP="004458D2">
      <w:pPr>
        <w:spacing w:after="0" w:line="240" w:lineRule="auto"/>
        <w:rPr>
          <w:rFonts w:ascii="Times New Roman" w:eastAsia="Times New Roman" w:hAnsi="Times New Roman" w:cs="Times New Roman"/>
          <w:sz w:val="24"/>
          <w:szCs w:val="24"/>
        </w:rPr>
      </w:pP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shd w:val="clear" w:color="auto" w:fill="FFFFFF"/>
        </w:rPr>
        <w:t>The</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 xml:space="preserve">isolates resistant to multiple anti-microbial agents have emerged, including strains resistant to </w:t>
      </w:r>
      <w:proofErr w:type="spellStart"/>
      <w:r w:rsidRPr="004458D2">
        <w:rPr>
          <w:rFonts w:ascii="Verdana" w:eastAsia="Times New Roman" w:hAnsi="Verdana" w:cs="Times New Roman"/>
          <w:color w:val="000000"/>
          <w:sz w:val="15"/>
          <w:szCs w:val="15"/>
          <w:shd w:val="clear" w:color="auto" w:fill="FFFFFF"/>
        </w:rPr>
        <w:t>imipenem</w:t>
      </w:r>
      <w:proofErr w:type="spellEnd"/>
      <w:r w:rsidRPr="004458D2">
        <w:rPr>
          <w:rFonts w:ascii="Verdana" w:eastAsia="Times New Roman" w:hAnsi="Verdana" w:cs="Times New Roman"/>
          <w:color w:val="000000"/>
          <w:sz w:val="15"/>
          <w:szCs w:val="15"/>
          <w:shd w:val="clear" w:color="auto" w:fill="FFFFFF"/>
        </w:rPr>
        <w:t xml:space="preserve">, making it an emerging </w:t>
      </w:r>
      <w:proofErr w:type="spellStart"/>
      <w:r w:rsidRPr="004458D2">
        <w:rPr>
          <w:rFonts w:ascii="Verdana" w:eastAsia="Times New Roman" w:hAnsi="Verdana" w:cs="Times New Roman"/>
          <w:color w:val="000000"/>
          <w:sz w:val="15"/>
          <w:szCs w:val="15"/>
          <w:shd w:val="clear" w:color="auto" w:fill="FFFFFF"/>
        </w:rPr>
        <w:t>nosocomial</w:t>
      </w:r>
      <w:proofErr w:type="spellEnd"/>
      <w:r w:rsidRPr="004458D2">
        <w:rPr>
          <w:rFonts w:ascii="Verdana" w:eastAsia="Times New Roman" w:hAnsi="Verdana" w:cs="Times New Roman"/>
          <w:color w:val="000000"/>
          <w:sz w:val="15"/>
          <w:szCs w:val="15"/>
          <w:shd w:val="clear" w:color="auto" w:fill="FFFFFF"/>
        </w:rPr>
        <w:t xml:space="preserve"> pathogen. Therefore, such studies will guide clinicians to choose accurate empirical treatment options and will help to reduce the mortality and morbidity rates from infections. It is more significant to prevent the resistance development in micro-organisms and to lend the accurate information to clinicians in terms of the use of antibiotics in appropriate period. Considering the correlation between the use of antibiotics and resistance development, the control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shd w:val="clear" w:color="auto" w:fill="FFFFFF"/>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shd w:val="clear" w:color="auto" w:fill="FFFFFF"/>
        </w:rPr>
        <w:t>infections will be likely with the reasonable use of antibiotics.</w:t>
      </w:r>
      <w:r w:rsidRPr="004458D2">
        <w:rPr>
          <w:rFonts w:ascii="Verdana" w:eastAsia="Times New Roman" w:hAnsi="Verdana" w:cs="Times New Roman"/>
          <w:color w:val="000000"/>
          <w:sz w:val="15"/>
          <w:szCs w:val="15"/>
        </w:rPr>
        <w:br/>
      </w:r>
      <w:r w:rsidRPr="004458D2">
        <w:rPr>
          <w:rFonts w:ascii="Verdana" w:eastAsia="Times New Roman" w:hAnsi="Verdana" w:cs="Times New Roman"/>
          <w:color w:val="000000"/>
          <w:sz w:val="15"/>
          <w:szCs w:val="15"/>
        </w:rPr>
        <w:lastRenderedPageBreak/>
        <w:br/>
      </w:r>
      <w:r w:rsidRPr="004458D2">
        <w:rPr>
          <w:rFonts w:ascii="Verdana" w:eastAsia="Times New Roman" w:hAnsi="Verdana" w:cs="Times New Roman"/>
          <w:color w:val="000000"/>
          <w:sz w:val="15"/>
          <w:szCs w:val="15"/>
          <w:shd w:val="clear" w:color="auto" w:fill="FFFFFF"/>
        </w:rPr>
        <w:t> </w:t>
      </w:r>
    </w:p>
    <w:tbl>
      <w:tblPr>
        <w:tblW w:w="5000" w:type="pct"/>
        <w:tblCellSpacing w:w="0" w:type="dxa"/>
        <w:tblBorders>
          <w:top w:val="single" w:sz="12" w:space="0" w:color="D2B27E"/>
        </w:tblBorders>
        <w:shd w:val="clear" w:color="auto" w:fill="FFFFFF"/>
        <w:tblCellMar>
          <w:left w:w="0" w:type="dxa"/>
          <w:right w:w="0" w:type="dxa"/>
        </w:tblCellMar>
        <w:tblLook w:val="04A0"/>
      </w:tblPr>
      <w:tblGrid>
        <w:gridCol w:w="7591"/>
        <w:gridCol w:w="365"/>
        <w:gridCol w:w="1404"/>
      </w:tblGrid>
      <w:tr w:rsidR="004458D2" w:rsidRPr="004458D2" w:rsidTr="004458D2">
        <w:trPr>
          <w:tblCellSpacing w:w="0" w:type="dxa"/>
        </w:trPr>
        <w:tc>
          <w:tcPr>
            <w:tcW w:w="0" w:type="auto"/>
            <w:shd w:val="clear" w:color="auto" w:fill="FFFFFF"/>
            <w:vAlign w:val="center"/>
            <w:hideMark/>
          </w:tcPr>
          <w:p w:rsidR="004458D2" w:rsidRPr="004458D2" w:rsidRDefault="004458D2" w:rsidP="004458D2">
            <w:pPr>
              <w:spacing w:after="0" w:line="225" w:lineRule="atLeast"/>
              <w:rPr>
                <w:rFonts w:ascii="Arial" w:eastAsia="Times New Roman" w:hAnsi="Arial" w:cs="Arial"/>
                <w:b/>
                <w:bCs/>
                <w:color w:val="B20202"/>
                <w:sz w:val="16"/>
                <w:szCs w:val="16"/>
              </w:rPr>
            </w:pPr>
            <w:bookmarkStart w:id="25" w:name="Reference"/>
            <w:bookmarkEnd w:id="25"/>
            <w:r w:rsidRPr="004458D2">
              <w:rPr>
                <w:rFonts w:ascii="Arial" w:eastAsia="Times New Roman" w:hAnsi="Arial" w:cs="Arial"/>
                <w:b/>
                <w:bCs/>
                <w:color w:val="B20202"/>
                <w:sz w:val="16"/>
                <w:szCs w:val="16"/>
              </w:rPr>
              <w:t> ¤ References</w:t>
            </w:r>
          </w:p>
        </w:tc>
        <w:tc>
          <w:tcPr>
            <w:tcW w:w="0" w:type="auto"/>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sidRPr="004458D2">
              <w:rPr>
                <w:rFonts w:ascii="Verdana" w:eastAsia="Times New Roman" w:hAnsi="Verdana" w:cs="Times New Roman"/>
                <w:color w:val="000000"/>
                <w:sz w:val="14"/>
                <w:szCs w:val="14"/>
              </w:rPr>
              <w:t> </w:t>
            </w:r>
          </w:p>
        </w:tc>
        <w:tc>
          <w:tcPr>
            <w:tcW w:w="750" w:type="pct"/>
            <w:shd w:val="clear" w:color="auto" w:fill="FFFFFF"/>
            <w:vAlign w:val="center"/>
            <w:hideMark/>
          </w:tcPr>
          <w:p w:rsidR="004458D2" w:rsidRPr="004458D2" w:rsidRDefault="004458D2" w:rsidP="004458D2">
            <w:pPr>
              <w:spacing w:after="0" w:line="225" w:lineRule="atLeast"/>
              <w:jc w:val="right"/>
              <w:rPr>
                <w:rFonts w:ascii="Verdana" w:eastAsia="Times New Roman" w:hAnsi="Verdana" w:cs="Times New Roman"/>
                <w:color w:val="000000"/>
                <w:sz w:val="14"/>
                <w:szCs w:val="14"/>
              </w:rPr>
            </w:pPr>
            <w:r>
              <w:rPr>
                <w:rFonts w:ascii="Arial" w:eastAsia="Times New Roman" w:hAnsi="Arial" w:cs="Arial"/>
                <w:noProof/>
                <w:color w:val="000000"/>
                <w:sz w:val="15"/>
                <w:szCs w:val="15"/>
              </w:rPr>
              <w:drawing>
                <wp:inline distT="0" distB="0" distL="0" distR="0">
                  <wp:extent cx="127000" cy="127000"/>
                  <wp:effectExtent l="19050" t="0" r="6350" b="0"/>
                  <wp:docPr id="11" name="Picture 11"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12"/>
                          </pic:cNvPr>
                          <pic:cNvPicPr>
                            <a:picLocks noChangeAspect="1" noChangeArrowheads="1"/>
                          </pic:cNvPicPr>
                        </pic:nvPicPr>
                        <pic:blipFill>
                          <a:blip r:embed="rId13"/>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4458D2" w:rsidRPr="004458D2" w:rsidRDefault="004458D2" w:rsidP="004458D2">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tblPr>
      <w:tblGrid>
        <w:gridCol w:w="468"/>
        <w:gridCol w:w="8892"/>
      </w:tblGrid>
      <w:tr w:rsidR="004458D2" w:rsidRPr="004458D2" w:rsidTr="004458D2">
        <w:trPr>
          <w:tblCellSpacing w:w="0" w:type="dxa"/>
        </w:trPr>
        <w:tc>
          <w:tcPr>
            <w:tcW w:w="250" w:type="pct"/>
            <w:shd w:val="clear" w:color="auto" w:fill="FFFFFF"/>
            <w:hideMark/>
          </w:tcPr>
          <w:bookmarkStart w:id="26" w:name="ref1"/>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w:t>
            </w:r>
            <w:r w:rsidRPr="004458D2">
              <w:rPr>
                <w:rFonts w:ascii="Verdana" w:eastAsia="Times New Roman" w:hAnsi="Verdana" w:cs="Times New Roman"/>
                <w:color w:val="000000"/>
                <w:sz w:val="15"/>
                <w:szCs w:val="15"/>
              </w:rPr>
              <w:fldChar w:fldCharType="end"/>
            </w:r>
            <w:bookmarkEnd w:id="26"/>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 xml:space="preserve">Gill MA, </w:t>
            </w:r>
            <w:proofErr w:type="spellStart"/>
            <w:r w:rsidRPr="004458D2">
              <w:rPr>
                <w:rFonts w:ascii="Verdana" w:eastAsia="Times New Roman" w:hAnsi="Verdana" w:cs="Times New Roman"/>
                <w:color w:val="000000"/>
                <w:sz w:val="15"/>
                <w:szCs w:val="15"/>
              </w:rPr>
              <w:t>Schutze</w:t>
            </w:r>
            <w:proofErr w:type="spellEnd"/>
            <w:r w:rsidRPr="004458D2">
              <w:rPr>
                <w:rFonts w:ascii="Verdana" w:eastAsia="Times New Roman" w:hAnsi="Verdana" w:cs="Times New Roman"/>
                <w:color w:val="000000"/>
                <w:sz w:val="15"/>
                <w:szCs w:val="15"/>
              </w:rPr>
              <w:t xml:space="preserve"> GE.</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urinary tract infection in children. </w:t>
            </w:r>
            <w:proofErr w:type="spellStart"/>
            <w:r w:rsidRPr="004458D2">
              <w:rPr>
                <w:rFonts w:ascii="Verdana" w:eastAsia="Times New Roman" w:hAnsi="Verdana" w:cs="Times New Roman"/>
                <w:color w:val="000000"/>
                <w:sz w:val="15"/>
                <w:szCs w:val="15"/>
              </w:rPr>
              <w:t>Pediatr</w:t>
            </w:r>
            <w:proofErr w:type="spellEnd"/>
            <w:r w:rsidRPr="004458D2">
              <w:rPr>
                <w:rFonts w:ascii="Verdana" w:eastAsia="Times New Roman" w:hAnsi="Verdana" w:cs="Times New Roman"/>
                <w:color w:val="000000"/>
                <w:sz w:val="15"/>
                <w:szCs w:val="15"/>
              </w:rPr>
              <w:t xml:space="preserve"> Infect </w:t>
            </w:r>
            <w:proofErr w:type="spellStart"/>
            <w:r w:rsidRPr="004458D2">
              <w:rPr>
                <w:rFonts w:ascii="Verdana" w:eastAsia="Times New Roman" w:hAnsi="Verdana" w:cs="Times New Roman"/>
                <w:color w:val="000000"/>
                <w:sz w:val="15"/>
                <w:szCs w:val="15"/>
              </w:rPr>
              <w:t>Dis</w:t>
            </w:r>
            <w:proofErr w:type="spellEnd"/>
            <w:r w:rsidRPr="004458D2">
              <w:rPr>
                <w:rFonts w:ascii="Verdana" w:eastAsia="Times New Roman" w:hAnsi="Verdana" w:cs="Times New Roman"/>
                <w:color w:val="000000"/>
                <w:sz w:val="15"/>
                <w:szCs w:val="15"/>
              </w:rPr>
              <w:t xml:space="preserve"> J 1999</w:t>
            </w:r>
            <w:proofErr w:type="gramStart"/>
            <w:r w:rsidRPr="004458D2">
              <w:rPr>
                <w:rFonts w:ascii="Verdana" w:eastAsia="Times New Roman" w:hAnsi="Verdana" w:cs="Times New Roman"/>
                <w:color w:val="000000"/>
                <w:sz w:val="15"/>
                <w:szCs w:val="15"/>
              </w:rPr>
              <w:t>;18:889</w:t>
            </w:r>
            <w:proofErr w:type="gramEnd"/>
            <w:r w:rsidRPr="004458D2">
              <w:rPr>
                <w:rFonts w:ascii="Verdana" w:eastAsia="Times New Roman" w:hAnsi="Verdana" w:cs="Times New Roman"/>
                <w:color w:val="000000"/>
                <w:sz w:val="15"/>
                <w:szCs w:val="15"/>
              </w:rPr>
              <w:t>-92.  </w:t>
            </w:r>
            <w:r>
              <w:rPr>
                <w:rFonts w:ascii="Arial" w:eastAsia="Times New Roman" w:hAnsi="Arial" w:cs="Arial"/>
                <w:noProof/>
                <w:color w:val="000000"/>
                <w:sz w:val="15"/>
                <w:szCs w:val="15"/>
              </w:rPr>
              <w:drawing>
                <wp:inline distT="0" distB="0" distL="0" distR="0">
                  <wp:extent cx="87630" cy="95250"/>
                  <wp:effectExtent l="19050" t="0" r="7620" b="0"/>
                  <wp:docPr id="12" name="Picture 12" descr="Back to cited text no. 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ck to cited text no. 1">
                            <a:hlinkClick r:id="rId37"/>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39"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bookmarkStart w:id="27" w:name="ref2"/>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"ft2"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2.</w:t>
            </w:r>
            <w:r w:rsidRPr="004458D2">
              <w:rPr>
                <w:rFonts w:ascii="Verdana" w:eastAsia="Times New Roman" w:hAnsi="Verdana" w:cs="Times New Roman"/>
                <w:color w:val="000000"/>
                <w:sz w:val="15"/>
                <w:szCs w:val="15"/>
              </w:rPr>
              <w:fldChar w:fldCharType="end"/>
            </w:r>
            <w:bookmarkEnd w:id="27"/>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Abbott S.</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Klebsiella</w:t>
            </w:r>
            <w:proofErr w:type="spellEnd"/>
            <w:r w:rsidRPr="004458D2">
              <w:rPr>
                <w:rFonts w:ascii="Verdana" w:eastAsia="Times New Roman" w:hAnsi="Verdana" w:cs="Times New Roman"/>
                <w:i/>
                <w:iCs/>
                <w:color w:val="000000"/>
                <w:sz w:val="15"/>
                <w:szCs w:val="15"/>
              </w:rPr>
              <w:t xml:space="preserve">, </w:t>
            </w:r>
            <w:proofErr w:type="spellStart"/>
            <w:r w:rsidRPr="004458D2">
              <w:rPr>
                <w:rFonts w:ascii="Verdana" w:eastAsia="Times New Roman" w:hAnsi="Verdana" w:cs="Times New Roman"/>
                <w:i/>
                <w:iCs/>
                <w:color w:val="000000"/>
                <w:sz w:val="15"/>
                <w:szCs w:val="15"/>
              </w:rPr>
              <w:t>Enterobacter</w:t>
            </w:r>
            <w:proofErr w:type="spellEnd"/>
            <w:r w:rsidRPr="004458D2">
              <w:rPr>
                <w:rFonts w:ascii="Verdana" w:eastAsia="Times New Roman" w:hAnsi="Verdana" w:cs="Times New Roman"/>
                <w:i/>
                <w:iCs/>
                <w:color w:val="000000"/>
                <w:sz w:val="15"/>
                <w:szCs w:val="15"/>
              </w:rPr>
              <w:t>,</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and</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Serratia</w:t>
            </w:r>
            <w:proofErr w:type="spellEnd"/>
            <w:r w:rsidRPr="004458D2">
              <w:rPr>
                <w:rFonts w:ascii="Verdana" w:eastAsia="Times New Roman" w:hAnsi="Verdana" w:cs="Times New Roman"/>
                <w:color w:val="000000"/>
                <w:sz w:val="15"/>
                <w:szCs w:val="15"/>
              </w:rPr>
              <w:t xml:space="preserve">. In: Murray PR, Baron EJ, </w:t>
            </w:r>
            <w:proofErr w:type="spellStart"/>
            <w:r w:rsidRPr="004458D2">
              <w:rPr>
                <w:rFonts w:ascii="Verdana" w:eastAsia="Times New Roman" w:hAnsi="Verdana" w:cs="Times New Roman"/>
                <w:color w:val="000000"/>
                <w:sz w:val="15"/>
                <w:szCs w:val="15"/>
              </w:rPr>
              <w:t>Pfaller</w:t>
            </w:r>
            <w:proofErr w:type="spellEnd"/>
            <w:r w:rsidRPr="004458D2">
              <w:rPr>
                <w:rFonts w:ascii="Verdana" w:eastAsia="Times New Roman" w:hAnsi="Verdana" w:cs="Times New Roman"/>
                <w:color w:val="000000"/>
                <w:sz w:val="15"/>
                <w:szCs w:val="15"/>
              </w:rPr>
              <w:t xml:space="preserve"> MA, </w:t>
            </w:r>
            <w:proofErr w:type="spellStart"/>
            <w:r w:rsidRPr="004458D2">
              <w:rPr>
                <w:rFonts w:ascii="Verdana" w:eastAsia="Times New Roman" w:hAnsi="Verdana" w:cs="Times New Roman"/>
                <w:color w:val="000000"/>
                <w:sz w:val="15"/>
                <w:szCs w:val="15"/>
              </w:rPr>
              <w:t>Tenover</w:t>
            </w:r>
            <w:proofErr w:type="spellEnd"/>
            <w:r w:rsidRPr="004458D2">
              <w:rPr>
                <w:rFonts w:ascii="Verdana" w:eastAsia="Times New Roman" w:hAnsi="Verdana" w:cs="Times New Roman"/>
                <w:color w:val="000000"/>
                <w:sz w:val="15"/>
                <w:szCs w:val="15"/>
              </w:rPr>
              <w:t xml:space="preserve"> FC, </w:t>
            </w:r>
            <w:proofErr w:type="spellStart"/>
            <w:r w:rsidRPr="004458D2">
              <w:rPr>
                <w:rFonts w:ascii="Verdana" w:eastAsia="Times New Roman" w:hAnsi="Verdana" w:cs="Times New Roman"/>
                <w:color w:val="000000"/>
                <w:sz w:val="15"/>
                <w:szCs w:val="15"/>
              </w:rPr>
              <w:t>Yolken</w:t>
            </w:r>
            <w:proofErr w:type="spellEnd"/>
            <w:r w:rsidRPr="004458D2">
              <w:rPr>
                <w:rFonts w:ascii="Verdana" w:eastAsia="Times New Roman" w:hAnsi="Verdana" w:cs="Times New Roman"/>
                <w:color w:val="000000"/>
                <w:sz w:val="15"/>
                <w:szCs w:val="15"/>
              </w:rPr>
              <w:t xml:space="preserve"> RH, editors. Manual of clinical microbiology. 7</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color w:val="000000"/>
                <w:sz w:val="15"/>
                <w:szCs w:val="15"/>
                <w:vertAlign w:val="superscript"/>
              </w:rPr>
              <w:t>th</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ed. New York: ASM Press; 1999. p. 475-82.  </w:t>
            </w:r>
            <w:r>
              <w:rPr>
                <w:rFonts w:ascii="Arial" w:eastAsia="Times New Roman" w:hAnsi="Arial" w:cs="Arial"/>
                <w:noProof/>
                <w:color w:val="000000"/>
                <w:sz w:val="15"/>
                <w:szCs w:val="15"/>
              </w:rPr>
              <w:drawing>
                <wp:inline distT="0" distB="0" distL="0" distR="0">
                  <wp:extent cx="87630" cy="95250"/>
                  <wp:effectExtent l="19050" t="0" r="7620" b="0"/>
                  <wp:docPr id="13" name="Picture 13" descr="Back to cited text no. 2">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ck to cited text no. 2">
                            <a:hlinkClick r:id="rId40"/>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    </w:t>
            </w:r>
          </w:p>
        </w:tc>
      </w:tr>
      <w:bookmarkStart w:id="28" w:name="ref3"/>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"ft3"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3.</w:t>
            </w:r>
            <w:r w:rsidRPr="004458D2">
              <w:rPr>
                <w:rFonts w:ascii="Verdana" w:eastAsia="Times New Roman" w:hAnsi="Verdana" w:cs="Times New Roman"/>
                <w:color w:val="000000"/>
                <w:sz w:val="15"/>
                <w:szCs w:val="15"/>
              </w:rPr>
              <w:fldChar w:fldCharType="end"/>
            </w:r>
            <w:bookmarkEnd w:id="28"/>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roofErr w:type="spellStart"/>
            <w:r w:rsidRPr="004458D2">
              <w:rPr>
                <w:rFonts w:ascii="Verdana" w:eastAsia="Times New Roman" w:hAnsi="Verdana" w:cs="Times New Roman"/>
                <w:color w:val="000000"/>
                <w:sz w:val="15"/>
                <w:szCs w:val="15"/>
              </w:rPr>
              <w:t>Lavigne</w:t>
            </w:r>
            <w:proofErr w:type="spellEnd"/>
            <w:r w:rsidRPr="004458D2">
              <w:rPr>
                <w:rFonts w:ascii="Verdana" w:eastAsia="Times New Roman" w:hAnsi="Verdana" w:cs="Times New Roman"/>
                <w:color w:val="000000"/>
                <w:sz w:val="15"/>
                <w:szCs w:val="15"/>
              </w:rPr>
              <w:t xml:space="preserve"> JP, </w:t>
            </w:r>
            <w:proofErr w:type="spellStart"/>
            <w:r w:rsidRPr="004458D2">
              <w:rPr>
                <w:rFonts w:ascii="Verdana" w:eastAsia="Times New Roman" w:hAnsi="Verdana" w:cs="Times New Roman"/>
                <w:color w:val="000000"/>
                <w:sz w:val="15"/>
                <w:szCs w:val="15"/>
              </w:rPr>
              <w:t>Defez</w:t>
            </w:r>
            <w:proofErr w:type="spellEnd"/>
            <w:r w:rsidRPr="004458D2">
              <w:rPr>
                <w:rFonts w:ascii="Verdana" w:eastAsia="Times New Roman" w:hAnsi="Verdana" w:cs="Times New Roman"/>
                <w:color w:val="000000"/>
                <w:sz w:val="15"/>
                <w:szCs w:val="15"/>
              </w:rPr>
              <w:t xml:space="preserve"> C, </w:t>
            </w:r>
            <w:proofErr w:type="spellStart"/>
            <w:r w:rsidRPr="004458D2">
              <w:rPr>
                <w:rFonts w:ascii="Verdana" w:eastAsia="Times New Roman" w:hAnsi="Verdana" w:cs="Times New Roman"/>
                <w:color w:val="000000"/>
                <w:sz w:val="15"/>
                <w:szCs w:val="15"/>
              </w:rPr>
              <w:t>Bouziges</w:t>
            </w:r>
            <w:proofErr w:type="spellEnd"/>
            <w:r w:rsidRPr="004458D2">
              <w:rPr>
                <w:rFonts w:ascii="Verdana" w:eastAsia="Times New Roman" w:hAnsi="Verdana" w:cs="Times New Roman"/>
                <w:color w:val="000000"/>
                <w:sz w:val="15"/>
                <w:szCs w:val="15"/>
              </w:rPr>
              <w:t xml:space="preserve"> N, </w:t>
            </w:r>
            <w:proofErr w:type="spellStart"/>
            <w:r w:rsidRPr="004458D2">
              <w:rPr>
                <w:rFonts w:ascii="Verdana" w:eastAsia="Times New Roman" w:hAnsi="Verdana" w:cs="Times New Roman"/>
                <w:color w:val="000000"/>
                <w:sz w:val="15"/>
                <w:szCs w:val="15"/>
              </w:rPr>
              <w:t>Mahamat</w:t>
            </w:r>
            <w:proofErr w:type="spellEnd"/>
            <w:r w:rsidRPr="004458D2">
              <w:rPr>
                <w:rFonts w:ascii="Verdana" w:eastAsia="Times New Roman" w:hAnsi="Verdana" w:cs="Times New Roman"/>
                <w:color w:val="000000"/>
                <w:sz w:val="15"/>
                <w:szCs w:val="15"/>
              </w:rPr>
              <w:t xml:space="preserve"> A, Sotto A. Clinical and molecular epidemiology of multidrug-</w:t>
            </w:r>
            <w:proofErr w:type="spellStart"/>
            <w:r w:rsidRPr="004458D2">
              <w:rPr>
                <w:rFonts w:ascii="Verdana" w:eastAsia="Times New Roman" w:hAnsi="Verdana" w:cs="Times New Roman"/>
                <w:color w:val="000000"/>
                <w:sz w:val="15"/>
                <w:szCs w:val="15"/>
              </w:rPr>
              <w:t>resistant</w:t>
            </w:r>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spp. infections in a French university hospital. </w:t>
            </w:r>
            <w:proofErr w:type="spellStart"/>
            <w:r w:rsidRPr="004458D2">
              <w:rPr>
                <w:rFonts w:ascii="Verdana" w:eastAsia="Times New Roman" w:hAnsi="Verdana" w:cs="Times New Roman"/>
                <w:color w:val="000000"/>
                <w:sz w:val="15"/>
                <w:szCs w:val="15"/>
              </w:rPr>
              <w:t>Eur</w:t>
            </w:r>
            <w:proofErr w:type="spellEnd"/>
            <w:r w:rsidRPr="004458D2">
              <w:rPr>
                <w:rFonts w:ascii="Verdana" w:eastAsia="Times New Roman" w:hAnsi="Verdana" w:cs="Times New Roman"/>
                <w:color w:val="000000"/>
                <w:sz w:val="15"/>
                <w:szCs w:val="15"/>
              </w:rPr>
              <w:t xml:space="preserve"> J </w:t>
            </w:r>
            <w:proofErr w:type="spellStart"/>
            <w:r w:rsidRPr="004458D2">
              <w:rPr>
                <w:rFonts w:ascii="Verdana" w:eastAsia="Times New Roman" w:hAnsi="Verdana" w:cs="Times New Roman"/>
                <w:color w:val="000000"/>
                <w:sz w:val="15"/>
                <w:szCs w:val="15"/>
              </w:rPr>
              <w:t>Clin</w:t>
            </w:r>
            <w:proofErr w:type="spellEnd"/>
            <w:r w:rsidRPr="004458D2">
              <w:rPr>
                <w:rFonts w:ascii="Verdana" w:eastAsia="Times New Roman" w:hAnsi="Verdana" w:cs="Times New Roman"/>
                <w:color w:val="000000"/>
                <w:sz w:val="15"/>
                <w:szCs w:val="15"/>
              </w:rPr>
              <w:t xml:space="preserve"> </w:t>
            </w:r>
            <w:proofErr w:type="spellStart"/>
            <w:r w:rsidRPr="004458D2">
              <w:rPr>
                <w:rFonts w:ascii="Verdana" w:eastAsia="Times New Roman" w:hAnsi="Verdana" w:cs="Times New Roman"/>
                <w:color w:val="000000"/>
                <w:sz w:val="15"/>
                <w:szCs w:val="15"/>
              </w:rPr>
              <w:t>Microbiol</w:t>
            </w:r>
            <w:proofErr w:type="spellEnd"/>
            <w:r w:rsidRPr="004458D2">
              <w:rPr>
                <w:rFonts w:ascii="Verdana" w:eastAsia="Times New Roman" w:hAnsi="Verdana" w:cs="Times New Roman"/>
                <w:color w:val="000000"/>
                <w:sz w:val="15"/>
                <w:szCs w:val="15"/>
              </w:rPr>
              <w:t xml:space="preserve"> Infect </w:t>
            </w:r>
            <w:proofErr w:type="spellStart"/>
            <w:r w:rsidRPr="004458D2">
              <w:rPr>
                <w:rFonts w:ascii="Verdana" w:eastAsia="Times New Roman" w:hAnsi="Verdana" w:cs="Times New Roman"/>
                <w:color w:val="000000"/>
                <w:sz w:val="15"/>
                <w:szCs w:val="15"/>
              </w:rPr>
              <w:t>Dis</w:t>
            </w:r>
            <w:proofErr w:type="spellEnd"/>
            <w:r w:rsidRPr="004458D2">
              <w:rPr>
                <w:rFonts w:ascii="Verdana" w:eastAsia="Times New Roman" w:hAnsi="Verdana" w:cs="Times New Roman"/>
                <w:color w:val="000000"/>
                <w:sz w:val="15"/>
                <w:szCs w:val="15"/>
              </w:rPr>
              <w:t xml:space="preserve"> 2007</w:t>
            </w:r>
            <w:proofErr w:type="gramStart"/>
            <w:r w:rsidRPr="004458D2">
              <w:rPr>
                <w:rFonts w:ascii="Verdana" w:eastAsia="Times New Roman" w:hAnsi="Verdana" w:cs="Times New Roman"/>
                <w:color w:val="000000"/>
                <w:sz w:val="15"/>
                <w:szCs w:val="15"/>
              </w:rPr>
              <w:t>;26:439</w:t>
            </w:r>
            <w:proofErr w:type="gramEnd"/>
            <w:r w:rsidRPr="004458D2">
              <w:rPr>
                <w:rFonts w:ascii="Verdana" w:eastAsia="Times New Roman" w:hAnsi="Verdana" w:cs="Times New Roman"/>
                <w:color w:val="000000"/>
                <w:sz w:val="15"/>
                <w:szCs w:val="15"/>
              </w:rPr>
              <w:t>-41.  </w:t>
            </w:r>
            <w:r>
              <w:rPr>
                <w:rFonts w:ascii="Arial" w:eastAsia="Times New Roman" w:hAnsi="Arial" w:cs="Arial"/>
                <w:noProof/>
                <w:color w:val="000000"/>
                <w:sz w:val="15"/>
                <w:szCs w:val="15"/>
              </w:rPr>
              <w:drawing>
                <wp:inline distT="0" distB="0" distL="0" distR="0">
                  <wp:extent cx="87630" cy="95250"/>
                  <wp:effectExtent l="19050" t="0" r="7620" b="0"/>
                  <wp:docPr id="14" name="Picture 14" descr="Back to cited text no. 3">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ck to cited text no. 3">
                            <a:hlinkClick r:id="rId41"/>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42"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bookmarkStart w:id="29" w:name="ref4"/>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"ft4"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4.</w:t>
            </w:r>
            <w:r w:rsidRPr="004458D2">
              <w:rPr>
                <w:rFonts w:ascii="Verdana" w:eastAsia="Times New Roman" w:hAnsi="Verdana" w:cs="Times New Roman"/>
                <w:color w:val="000000"/>
                <w:sz w:val="15"/>
                <w:szCs w:val="15"/>
              </w:rPr>
              <w:fldChar w:fldCharType="end"/>
            </w:r>
            <w:bookmarkEnd w:id="29"/>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 xml:space="preserve">Crichton PB. </w:t>
            </w:r>
            <w:proofErr w:type="spellStart"/>
            <w:r w:rsidRPr="004458D2">
              <w:rPr>
                <w:rFonts w:ascii="Verdana" w:eastAsia="Times New Roman" w:hAnsi="Verdana" w:cs="Times New Roman"/>
                <w:color w:val="000000"/>
                <w:sz w:val="15"/>
                <w:szCs w:val="15"/>
              </w:rPr>
              <w:t>Enterobacteriaceae</w:t>
            </w:r>
            <w:proofErr w:type="spellEnd"/>
            <w:r w:rsidRPr="004458D2">
              <w:rPr>
                <w:rFonts w:ascii="Verdana" w:eastAsia="Times New Roman" w:hAnsi="Verdana" w:cs="Times New Roman"/>
                <w:color w:val="000000"/>
                <w:sz w:val="15"/>
                <w:szCs w:val="15"/>
              </w:rPr>
              <w:t>:</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rPr>
              <w:t xml:space="preserve">Escherichia, </w:t>
            </w:r>
            <w:proofErr w:type="spellStart"/>
            <w:r w:rsidRPr="004458D2">
              <w:rPr>
                <w:rFonts w:ascii="Verdana" w:eastAsia="Times New Roman" w:hAnsi="Verdana" w:cs="Times New Roman"/>
                <w:i/>
                <w:iCs/>
                <w:color w:val="000000"/>
                <w:sz w:val="15"/>
                <w:szCs w:val="15"/>
              </w:rPr>
              <w:t>Klebsiella</w:t>
            </w:r>
            <w:proofErr w:type="spellEnd"/>
            <w:r w:rsidRPr="004458D2">
              <w:rPr>
                <w:rFonts w:ascii="Verdana" w:eastAsia="Times New Roman" w:hAnsi="Verdana" w:cs="Times New Roman"/>
                <w:i/>
                <w:iCs/>
                <w:color w:val="000000"/>
                <w:sz w:val="15"/>
                <w:szCs w:val="15"/>
              </w:rPr>
              <w:t>, Proteus</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and other genera. In: </w:t>
            </w:r>
            <w:proofErr w:type="spellStart"/>
            <w:r w:rsidRPr="004458D2">
              <w:rPr>
                <w:rFonts w:ascii="Verdana" w:eastAsia="Times New Roman" w:hAnsi="Verdana" w:cs="Times New Roman"/>
                <w:color w:val="000000"/>
                <w:sz w:val="15"/>
                <w:szCs w:val="15"/>
              </w:rPr>
              <w:t>Collee</w:t>
            </w:r>
            <w:proofErr w:type="spellEnd"/>
            <w:r w:rsidRPr="004458D2">
              <w:rPr>
                <w:rFonts w:ascii="Verdana" w:eastAsia="Times New Roman" w:hAnsi="Verdana" w:cs="Times New Roman"/>
                <w:color w:val="000000"/>
                <w:sz w:val="15"/>
                <w:szCs w:val="15"/>
              </w:rPr>
              <w:t xml:space="preserve"> JG, Fraser AG, </w:t>
            </w:r>
            <w:proofErr w:type="spellStart"/>
            <w:r w:rsidRPr="004458D2">
              <w:rPr>
                <w:rFonts w:ascii="Verdana" w:eastAsia="Times New Roman" w:hAnsi="Verdana" w:cs="Times New Roman"/>
                <w:color w:val="000000"/>
                <w:sz w:val="15"/>
                <w:szCs w:val="15"/>
              </w:rPr>
              <w:t>Marmion</w:t>
            </w:r>
            <w:proofErr w:type="spellEnd"/>
            <w:r w:rsidRPr="004458D2">
              <w:rPr>
                <w:rFonts w:ascii="Verdana" w:eastAsia="Times New Roman" w:hAnsi="Verdana" w:cs="Times New Roman"/>
                <w:color w:val="000000"/>
                <w:sz w:val="15"/>
                <w:szCs w:val="15"/>
              </w:rPr>
              <w:t xml:space="preserve"> BP, Simmons A, editors. Mackie and McCartney. Practical medical microbiology. 14</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color w:val="000000"/>
                <w:sz w:val="15"/>
                <w:szCs w:val="15"/>
                <w:vertAlign w:val="superscript"/>
              </w:rPr>
              <w:t>th</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ed. London: Churchill Livingstone; 1996. p. 361-84.  </w:t>
            </w:r>
            <w:r>
              <w:rPr>
                <w:rFonts w:ascii="Arial" w:eastAsia="Times New Roman" w:hAnsi="Arial" w:cs="Arial"/>
                <w:noProof/>
                <w:color w:val="000000"/>
                <w:sz w:val="15"/>
                <w:szCs w:val="15"/>
              </w:rPr>
              <w:drawing>
                <wp:inline distT="0" distB="0" distL="0" distR="0">
                  <wp:extent cx="87630" cy="95250"/>
                  <wp:effectExtent l="19050" t="0" r="7620" b="0"/>
                  <wp:docPr id="15" name="Picture 15" descr="Back to cited text no. 4">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ck to cited text no. 4">
                            <a:hlinkClick r:id="rId43"/>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    </w:t>
            </w:r>
          </w:p>
        </w:tc>
      </w:tr>
      <w:bookmarkStart w:id="30" w:name="ref5"/>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"ft5"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5.</w:t>
            </w:r>
            <w:r w:rsidRPr="004458D2">
              <w:rPr>
                <w:rFonts w:ascii="Verdana" w:eastAsia="Times New Roman" w:hAnsi="Verdana" w:cs="Times New Roman"/>
                <w:color w:val="000000"/>
                <w:sz w:val="15"/>
                <w:szCs w:val="15"/>
              </w:rPr>
              <w:fldChar w:fldCharType="end"/>
            </w:r>
            <w:bookmarkEnd w:id="30"/>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 xml:space="preserve">Murray PR, Holmes B, </w:t>
            </w:r>
            <w:proofErr w:type="spellStart"/>
            <w:r w:rsidRPr="004458D2">
              <w:rPr>
                <w:rFonts w:ascii="Verdana" w:eastAsia="Times New Roman" w:hAnsi="Verdana" w:cs="Times New Roman"/>
                <w:color w:val="000000"/>
                <w:sz w:val="15"/>
                <w:szCs w:val="15"/>
              </w:rPr>
              <w:t>Aucken</w:t>
            </w:r>
            <w:proofErr w:type="spellEnd"/>
            <w:r w:rsidRPr="004458D2">
              <w:rPr>
                <w:rFonts w:ascii="Verdana" w:eastAsia="Times New Roman" w:hAnsi="Verdana" w:cs="Times New Roman"/>
                <w:color w:val="000000"/>
                <w:sz w:val="15"/>
                <w:szCs w:val="15"/>
              </w:rPr>
              <w:t xml:space="preserve"> HM.</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i/>
                <w:iCs/>
                <w:color w:val="000000"/>
                <w:sz w:val="15"/>
                <w:szCs w:val="15"/>
              </w:rPr>
              <w:t xml:space="preserve">, </w:t>
            </w:r>
            <w:proofErr w:type="spellStart"/>
            <w:r w:rsidRPr="004458D2">
              <w:rPr>
                <w:rFonts w:ascii="Verdana" w:eastAsia="Times New Roman" w:hAnsi="Verdana" w:cs="Times New Roman"/>
                <w:i/>
                <w:iCs/>
                <w:color w:val="000000"/>
                <w:sz w:val="15"/>
                <w:szCs w:val="15"/>
              </w:rPr>
              <w:t>Enterobacter</w:t>
            </w:r>
            <w:proofErr w:type="spellEnd"/>
            <w:r w:rsidRPr="004458D2">
              <w:rPr>
                <w:rFonts w:ascii="Verdana" w:eastAsia="Times New Roman" w:hAnsi="Verdana" w:cs="Times New Roman"/>
                <w:i/>
                <w:iCs/>
                <w:color w:val="000000"/>
                <w:sz w:val="15"/>
                <w:szCs w:val="15"/>
              </w:rPr>
              <w:t xml:space="preserve">, </w:t>
            </w:r>
            <w:proofErr w:type="spellStart"/>
            <w:r w:rsidRPr="004458D2">
              <w:rPr>
                <w:rFonts w:ascii="Verdana" w:eastAsia="Times New Roman" w:hAnsi="Verdana" w:cs="Times New Roman"/>
                <w:i/>
                <w:iCs/>
                <w:color w:val="000000"/>
                <w:sz w:val="15"/>
                <w:szCs w:val="15"/>
              </w:rPr>
              <w:t>Klebsiella</w:t>
            </w:r>
            <w:proofErr w:type="spellEnd"/>
            <w:r w:rsidRPr="004458D2">
              <w:rPr>
                <w:rFonts w:ascii="Verdana" w:eastAsia="Times New Roman" w:hAnsi="Verdana" w:cs="Times New Roman"/>
                <w:i/>
                <w:iCs/>
                <w:color w:val="000000"/>
                <w:sz w:val="15"/>
                <w:szCs w:val="15"/>
              </w:rPr>
              <w:t xml:space="preserve">, </w:t>
            </w:r>
            <w:proofErr w:type="spellStart"/>
            <w:r w:rsidRPr="004458D2">
              <w:rPr>
                <w:rFonts w:ascii="Verdana" w:eastAsia="Times New Roman" w:hAnsi="Verdana" w:cs="Times New Roman"/>
                <w:i/>
                <w:iCs/>
                <w:color w:val="000000"/>
                <w:sz w:val="15"/>
                <w:szCs w:val="15"/>
              </w:rPr>
              <w:t>Plesiomonas</w:t>
            </w:r>
            <w:proofErr w:type="spellEnd"/>
            <w:r w:rsidRPr="004458D2">
              <w:rPr>
                <w:rFonts w:ascii="Verdana" w:eastAsia="Times New Roman" w:hAnsi="Verdana" w:cs="Times New Roman"/>
                <w:i/>
                <w:iCs/>
                <w:color w:val="000000"/>
                <w:sz w:val="15"/>
                <w:szCs w:val="15"/>
              </w:rPr>
              <w:t xml:space="preserve">, </w:t>
            </w:r>
            <w:proofErr w:type="spellStart"/>
            <w:r w:rsidRPr="004458D2">
              <w:rPr>
                <w:rFonts w:ascii="Verdana" w:eastAsia="Times New Roman" w:hAnsi="Verdana" w:cs="Times New Roman"/>
                <w:i/>
                <w:iCs/>
                <w:color w:val="000000"/>
                <w:sz w:val="15"/>
                <w:szCs w:val="15"/>
              </w:rPr>
              <w:t>Serratia</w:t>
            </w:r>
            <w:proofErr w:type="spellEnd"/>
            <w:r w:rsidRPr="004458D2">
              <w:rPr>
                <w:rFonts w:ascii="Verdana" w:eastAsia="Times New Roman" w:hAnsi="Verdana" w:cs="Times New Roman"/>
                <w:i/>
                <w:iCs/>
                <w:color w:val="000000"/>
                <w:sz w:val="15"/>
                <w:szCs w:val="15"/>
              </w:rPr>
              <w:t>,</w:t>
            </w:r>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and other members of the </w:t>
            </w:r>
            <w:proofErr w:type="spellStart"/>
            <w:r w:rsidRPr="004458D2">
              <w:rPr>
                <w:rFonts w:ascii="Verdana" w:eastAsia="Times New Roman" w:hAnsi="Verdana" w:cs="Times New Roman"/>
                <w:color w:val="000000"/>
                <w:sz w:val="15"/>
                <w:szCs w:val="15"/>
              </w:rPr>
              <w:t>Enterobacteriaceae</w:t>
            </w:r>
            <w:proofErr w:type="spellEnd"/>
            <w:r w:rsidRPr="004458D2">
              <w:rPr>
                <w:rFonts w:ascii="Verdana" w:eastAsia="Times New Roman" w:hAnsi="Verdana" w:cs="Times New Roman"/>
                <w:color w:val="000000"/>
                <w:sz w:val="15"/>
                <w:szCs w:val="15"/>
              </w:rPr>
              <w:t xml:space="preserve">. In: </w:t>
            </w:r>
            <w:proofErr w:type="spellStart"/>
            <w:r w:rsidRPr="004458D2">
              <w:rPr>
                <w:rFonts w:ascii="Verdana" w:eastAsia="Times New Roman" w:hAnsi="Verdana" w:cs="Times New Roman"/>
                <w:color w:val="000000"/>
                <w:sz w:val="15"/>
                <w:szCs w:val="15"/>
              </w:rPr>
              <w:t>Borriello</w:t>
            </w:r>
            <w:proofErr w:type="spellEnd"/>
            <w:r w:rsidRPr="004458D2">
              <w:rPr>
                <w:rFonts w:ascii="Verdana" w:eastAsia="Times New Roman" w:hAnsi="Verdana" w:cs="Times New Roman"/>
                <w:color w:val="000000"/>
                <w:sz w:val="15"/>
                <w:szCs w:val="15"/>
              </w:rPr>
              <w:t xml:space="preserve"> SP, Murray PR, </w:t>
            </w:r>
            <w:proofErr w:type="spellStart"/>
            <w:r w:rsidRPr="004458D2">
              <w:rPr>
                <w:rFonts w:ascii="Verdana" w:eastAsia="Times New Roman" w:hAnsi="Verdana" w:cs="Times New Roman"/>
                <w:color w:val="000000"/>
                <w:sz w:val="15"/>
                <w:szCs w:val="15"/>
              </w:rPr>
              <w:t>Funke</w:t>
            </w:r>
            <w:proofErr w:type="spellEnd"/>
            <w:r w:rsidRPr="004458D2">
              <w:rPr>
                <w:rFonts w:ascii="Verdana" w:eastAsia="Times New Roman" w:hAnsi="Verdana" w:cs="Times New Roman"/>
                <w:color w:val="000000"/>
                <w:sz w:val="15"/>
                <w:szCs w:val="15"/>
              </w:rPr>
              <w:t xml:space="preserve"> G, editors. </w:t>
            </w:r>
            <w:proofErr w:type="spellStart"/>
            <w:r w:rsidRPr="004458D2">
              <w:rPr>
                <w:rFonts w:ascii="Verdana" w:eastAsia="Times New Roman" w:hAnsi="Verdana" w:cs="Times New Roman"/>
                <w:color w:val="000000"/>
                <w:sz w:val="15"/>
                <w:szCs w:val="15"/>
              </w:rPr>
              <w:t>Topley</w:t>
            </w:r>
            <w:proofErr w:type="spellEnd"/>
            <w:r w:rsidRPr="004458D2">
              <w:rPr>
                <w:rFonts w:ascii="Verdana" w:eastAsia="Times New Roman" w:hAnsi="Verdana" w:cs="Times New Roman"/>
                <w:color w:val="000000"/>
                <w:sz w:val="15"/>
                <w:szCs w:val="15"/>
              </w:rPr>
              <w:t xml:space="preserve"> and Wilson's microbiology and microbial infections. 10</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color w:val="000000"/>
                <w:sz w:val="15"/>
                <w:szCs w:val="15"/>
                <w:vertAlign w:val="superscript"/>
              </w:rPr>
              <w:t>th</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ed. London: </w:t>
            </w:r>
            <w:proofErr w:type="spellStart"/>
            <w:r w:rsidRPr="004458D2">
              <w:rPr>
                <w:rFonts w:ascii="Verdana" w:eastAsia="Times New Roman" w:hAnsi="Verdana" w:cs="Times New Roman"/>
                <w:color w:val="000000"/>
                <w:sz w:val="15"/>
                <w:szCs w:val="15"/>
              </w:rPr>
              <w:t>Hodder</w:t>
            </w:r>
            <w:proofErr w:type="spellEnd"/>
            <w:r w:rsidRPr="004458D2">
              <w:rPr>
                <w:rFonts w:ascii="Verdana" w:eastAsia="Times New Roman" w:hAnsi="Verdana" w:cs="Times New Roman"/>
                <w:color w:val="000000"/>
                <w:sz w:val="15"/>
                <w:szCs w:val="15"/>
              </w:rPr>
              <w:t xml:space="preserve"> Arnold; 2005. p. 1474-506.  </w:t>
            </w:r>
            <w:r>
              <w:rPr>
                <w:rFonts w:ascii="Arial" w:eastAsia="Times New Roman" w:hAnsi="Arial" w:cs="Arial"/>
                <w:noProof/>
                <w:color w:val="000000"/>
                <w:sz w:val="15"/>
                <w:szCs w:val="15"/>
              </w:rPr>
              <w:drawing>
                <wp:inline distT="0" distB="0" distL="0" distR="0">
                  <wp:extent cx="87630" cy="95250"/>
                  <wp:effectExtent l="19050" t="0" r="7620" b="0"/>
                  <wp:docPr id="16" name="Picture 16" descr="Back to cited text no. 5">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 to cited text no. 5">
                            <a:hlinkClick r:id="rId44"/>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    </w:t>
            </w:r>
          </w:p>
        </w:tc>
      </w:tr>
      <w:bookmarkStart w:id="31" w:name="ref6"/>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"ft6"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6.</w:t>
            </w:r>
            <w:r w:rsidRPr="004458D2">
              <w:rPr>
                <w:rFonts w:ascii="Verdana" w:eastAsia="Times New Roman" w:hAnsi="Verdana" w:cs="Times New Roman"/>
                <w:color w:val="000000"/>
                <w:sz w:val="15"/>
                <w:szCs w:val="15"/>
              </w:rPr>
              <w:fldChar w:fldCharType="end"/>
            </w:r>
            <w:bookmarkEnd w:id="31"/>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Doran TI. The role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in clinical disease of children: Review. </w:t>
            </w:r>
            <w:proofErr w:type="spellStart"/>
            <w:r w:rsidRPr="004458D2">
              <w:rPr>
                <w:rFonts w:ascii="Verdana" w:eastAsia="Times New Roman" w:hAnsi="Verdana" w:cs="Times New Roman"/>
                <w:color w:val="000000"/>
                <w:sz w:val="15"/>
                <w:szCs w:val="15"/>
              </w:rPr>
              <w:t>Clin</w:t>
            </w:r>
            <w:proofErr w:type="spellEnd"/>
            <w:r w:rsidRPr="004458D2">
              <w:rPr>
                <w:rFonts w:ascii="Verdana" w:eastAsia="Times New Roman" w:hAnsi="Verdana" w:cs="Times New Roman"/>
                <w:color w:val="000000"/>
                <w:sz w:val="15"/>
                <w:szCs w:val="15"/>
              </w:rPr>
              <w:t xml:space="preserve"> Infect </w:t>
            </w:r>
            <w:proofErr w:type="spellStart"/>
            <w:r w:rsidRPr="004458D2">
              <w:rPr>
                <w:rFonts w:ascii="Verdana" w:eastAsia="Times New Roman" w:hAnsi="Verdana" w:cs="Times New Roman"/>
                <w:color w:val="000000"/>
                <w:sz w:val="15"/>
                <w:szCs w:val="15"/>
              </w:rPr>
              <w:t>Dis</w:t>
            </w:r>
            <w:proofErr w:type="spellEnd"/>
            <w:r w:rsidRPr="004458D2">
              <w:rPr>
                <w:rFonts w:ascii="Verdana" w:eastAsia="Times New Roman" w:hAnsi="Verdana" w:cs="Times New Roman"/>
                <w:color w:val="000000"/>
                <w:sz w:val="15"/>
                <w:szCs w:val="15"/>
              </w:rPr>
              <w:t xml:space="preserve"> 1999</w:t>
            </w:r>
            <w:proofErr w:type="gramStart"/>
            <w:r w:rsidRPr="004458D2">
              <w:rPr>
                <w:rFonts w:ascii="Verdana" w:eastAsia="Times New Roman" w:hAnsi="Verdana" w:cs="Times New Roman"/>
                <w:color w:val="000000"/>
                <w:sz w:val="15"/>
                <w:szCs w:val="15"/>
              </w:rPr>
              <w:t>;28:384</w:t>
            </w:r>
            <w:proofErr w:type="gramEnd"/>
            <w:r w:rsidRPr="004458D2">
              <w:rPr>
                <w:rFonts w:ascii="Verdana" w:eastAsia="Times New Roman" w:hAnsi="Verdana" w:cs="Times New Roman"/>
                <w:color w:val="000000"/>
                <w:sz w:val="15"/>
                <w:szCs w:val="15"/>
              </w:rPr>
              <w:t>-94.  </w:t>
            </w:r>
            <w:r>
              <w:rPr>
                <w:rFonts w:ascii="Arial" w:eastAsia="Times New Roman" w:hAnsi="Arial" w:cs="Arial"/>
                <w:noProof/>
                <w:color w:val="000000"/>
                <w:sz w:val="15"/>
                <w:szCs w:val="15"/>
              </w:rPr>
              <w:drawing>
                <wp:inline distT="0" distB="0" distL="0" distR="0">
                  <wp:extent cx="87630" cy="95250"/>
                  <wp:effectExtent l="19050" t="0" r="7620" b="0"/>
                  <wp:docPr id="17" name="Picture 17" descr="Back to cited text no. 6">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ck to cited text no. 6">
                            <a:hlinkClick r:id="rId45"/>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46"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bookmarkStart w:id="32" w:name="ref7"/>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"ft7"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7.</w:t>
            </w:r>
            <w:r w:rsidRPr="004458D2">
              <w:rPr>
                <w:rFonts w:ascii="Verdana" w:eastAsia="Times New Roman" w:hAnsi="Verdana" w:cs="Times New Roman"/>
                <w:color w:val="000000"/>
                <w:sz w:val="15"/>
                <w:szCs w:val="15"/>
              </w:rPr>
              <w:fldChar w:fldCharType="end"/>
            </w:r>
            <w:bookmarkEnd w:id="32"/>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roofErr w:type="spellStart"/>
            <w:r w:rsidRPr="004458D2">
              <w:rPr>
                <w:rFonts w:ascii="Verdana" w:eastAsia="Times New Roman" w:hAnsi="Verdana" w:cs="Times New Roman"/>
                <w:color w:val="000000"/>
                <w:sz w:val="15"/>
                <w:szCs w:val="15"/>
              </w:rPr>
              <w:t>Samonis</w:t>
            </w:r>
            <w:proofErr w:type="spellEnd"/>
            <w:r w:rsidRPr="004458D2">
              <w:rPr>
                <w:rFonts w:ascii="Verdana" w:eastAsia="Times New Roman" w:hAnsi="Verdana" w:cs="Times New Roman"/>
                <w:color w:val="000000"/>
                <w:sz w:val="15"/>
                <w:szCs w:val="15"/>
              </w:rPr>
              <w:t xml:space="preserve"> G, </w:t>
            </w:r>
            <w:proofErr w:type="spellStart"/>
            <w:r w:rsidRPr="004458D2">
              <w:rPr>
                <w:rFonts w:ascii="Verdana" w:eastAsia="Times New Roman" w:hAnsi="Verdana" w:cs="Times New Roman"/>
                <w:color w:val="000000"/>
                <w:sz w:val="15"/>
                <w:szCs w:val="15"/>
              </w:rPr>
              <w:t>Karageorgopoulos</w:t>
            </w:r>
            <w:proofErr w:type="spellEnd"/>
            <w:r w:rsidRPr="004458D2">
              <w:rPr>
                <w:rFonts w:ascii="Verdana" w:eastAsia="Times New Roman" w:hAnsi="Verdana" w:cs="Times New Roman"/>
                <w:color w:val="000000"/>
                <w:sz w:val="15"/>
                <w:szCs w:val="15"/>
              </w:rPr>
              <w:t xml:space="preserve"> DE, </w:t>
            </w:r>
            <w:proofErr w:type="spellStart"/>
            <w:r w:rsidRPr="004458D2">
              <w:rPr>
                <w:rFonts w:ascii="Verdana" w:eastAsia="Times New Roman" w:hAnsi="Verdana" w:cs="Times New Roman"/>
                <w:color w:val="000000"/>
                <w:sz w:val="15"/>
                <w:szCs w:val="15"/>
              </w:rPr>
              <w:t>Kofteridis</w:t>
            </w:r>
            <w:proofErr w:type="spellEnd"/>
            <w:r w:rsidRPr="004458D2">
              <w:rPr>
                <w:rFonts w:ascii="Verdana" w:eastAsia="Times New Roman" w:hAnsi="Verdana" w:cs="Times New Roman"/>
                <w:color w:val="000000"/>
                <w:sz w:val="15"/>
                <w:szCs w:val="15"/>
              </w:rPr>
              <w:t xml:space="preserve"> DP, </w:t>
            </w:r>
            <w:proofErr w:type="spellStart"/>
            <w:r w:rsidRPr="004458D2">
              <w:rPr>
                <w:rFonts w:ascii="Verdana" w:eastAsia="Times New Roman" w:hAnsi="Verdana" w:cs="Times New Roman"/>
                <w:color w:val="000000"/>
                <w:sz w:val="15"/>
                <w:szCs w:val="15"/>
              </w:rPr>
              <w:t>Matthaiou</w:t>
            </w:r>
            <w:proofErr w:type="spellEnd"/>
            <w:r w:rsidRPr="004458D2">
              <w:rPr>
                <w:rFonts w:ascii="Verdana" w:eastAsia="Times New Roman" w:hAnsi="Verdana" w:cs="Times New Roman"/>
                <w:color w:val="000000"/>
                <w:sz w:val="15"/>
                <w:szCs w:val="15"/>
              </w:rPr>
              <w:t xml:space="preserve"> DK, </w:t>
            </w:r>
            <w:proofErr w:type="spellStart"/>
            <w:r w:rsidRPr="004458D2">
              <w:rPr>
                <w:rFonts w:ascii="Verdana" w:eastAsia="Times New Roman" w:hAnsi="Verdana" w:cs="Times New Roman"/>
                <w:color w:val="000000"/>
                <w:sz w:val="15"/>
                <w:szCs w:val="15"/>
              </w:rPr>
              <w:t>Sidiropoulou</w:t>
            </w:r>
            <w:proofErr w:type="spellEnd"/>
            <w:r w:rsidRPr="004458D2">
              <w:rPr>
                <w:rFonts w:ascii="Verdana" w:eastAsia="Times New Roman" w:hAnsi="Verdana" w:cs="Times New Roman"/>
                <w:color w:val="000000"/>
                <w:sz w:val="15"/>
                <w:szCs w:val="15"/>
              </w:rPr>
              <w:t xml:space="preserve"> V, </w:t>
            </w:r>
            <w:proofErr w:type="spellStart"/>
            <w:r w:rsidRPr="004458D2">
              <w:rPr>
                <w:rFonts w:ascii="Verdana" w:eastAsia="Times New Roman" w:hAnsi="Verdana" w:cs="Times New Roman"/>
                <w:color w:val="000000"/>
                <w:sz w:val="15"/>
                <w:szCs w:val="15"/>
              </w:rPr>
              <w:t>Maraki</w:t>
            </w:r>
            <w:proofErr w:type="spellEnd"/>
            <w:r w:rsidRPr="004458D2">
              <w:rPr>
                <w:rFonts w:ascii="Verdana" w:eastAsia="Times New Roman" w:hAnsi="Verdana" w:cs="Times New Roman"/>
                <w:color w:val="000000"/>
                <w:sz w:val="15"/>
                <w:szCs w:val="15"/>
              </w:rPr>
              <w:t xml:space="preserve"> S,</w:t>
            </w:r>
            <w:r w:rsidRPr="004458D2">
              <w:rPr>
                <w:rFonts w:ascii="Verdana" w:eastAsia="Times New Roman" w:hAnsi="Verdana" w:cs="Times New Roman"/>
                <w:color w:val="000000"/>
                <w:sz w:val="15"/>
              </w:rPr>
              <w:t> </w:t>
            </w:r>
            <w:r w:rsidRPr="004458D2">
              <w:rPr>
                <w:rFonts w:ascii="Verdana" w:eastAsia="Times New Roman" w:hAnsi="Verdana" w:cs="Times New Roman"/>
                <w:i/>
                <w:iCs/>
                <w:color w:val="000000"/>
                <w:sz w:val="15"/>
                <w:szCs w:val="15"/>
              </w:rPr>
              <w:t>et al</w:t>
            </w:r>
            <w:r w:rsidRPr="004458D2">
              <w:rPr>
                <w:rFonts w:ascii="Verdana" w:eastAsia="Times New Roman" w:hAnsi="Verdana" w:cs="Times New Roman"/>
                <w:color w:val="000000"/>
                <w:sz w:val="15"/>
                <w:szCs w:val="15"/>
              </w:rPr>
              <w:t>.</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r w:rsidRPr="004458D2">
              <w:rPr>
                <w:rFonts w:ascii="Verdana" w:eastAsia="Times New Roman" w:hAnsi="Verdana" w:cs="Times New Roman"/>
                <w:color w:val="000000"/>
                <w:sz w:val="15"/>
                <w:szCs w:val="15"/>
              </w:rPr>
              <w:t>infections</w:t>
            </w:r>
            <w:proofErr w:type="spellEnd"/>
            <w:r w:rsidRPr="004458D2">
              <w:rPr>
                <w:rFonts w:ascii="Verdana" w:eastAsia="Times New Roman" w:hAnsi="Verdana" w:cs="Times New Roman"/>
                <w:color w:val="000000"/>
                <w:sz w:val="15"/>
                <w:szCs w:val="15"/>
              </w:rPr>
              <w:t xml:space="preserve"> in a general hospital: Characteristics and outcomes. </w:t>
            </w:r>
            <w:proofErr w:type="spellStart"/>
            <w:r w:rsidRPr="004458D2">
              <w:rPr>
                <w:rFonts w:ascii="Verdana" w:eastAsia="Times New Roman" w:hAnsi="Verdana" w:cs="Times New Roman"/>
                <w:color w:val="000000"/>
                <w:sz w:val="15"/>
                <w:szCs w:val="15"/>
              </w:rPr>
              <w:t>Eur</w:t>
            </w:r>
            <w:proofErr w:type="spellEnd"/>
            <w:r w:rsidRPr="004458D2">
              <w:rPr>
                <w:rFonts w:ascii="Verdana" w:eastAsia="Times New Roman" w:hAnsi="Verdana" w:cs="Times New Roman"/>
                <w:color w:val="000000"/>
                <w:sz w:val="15"/>
                <w:szCs w:val="15"/>
              </w:rPr>
              <w:t xml:space="preserve"> J </w:t>
            </w:r>
            <w:proofErr w:type="spellStart"/>
            <w:r w:rsidRPr="004458D2">
              <w:rPr>
                <w:rFonts w:ascii="Verdana" w:eastAsia="Times New Roman" w:hAnsi="Verdana" w:cs="Times New Roman"/>
                <w:color w:val="000000"/>
                <w:sz w:val="15"/>
                <w:szCs w:val="15"/>
              </w:rPr>
              <w:t>Clin</w:t>
            </w:r>
            <w:proofErr w:type="spellEnd"/>
            <w:r w:rsidRPr="004458D2">
              <w:rPr>
                <w:rFonts w:ascii="Verdana" w:eastAsia="Times New Roman" w:hAnsi="Verdana" w:cs="Times New Roman"/>
                <w:color w:val="000000"/>
                <w:sz w:val="15"/>
                <w:szCs w:val="15"/>
              </w:rPr>
              <w:t xml:space="preserve"> </w:t>
            </w:r>
            <w:proofErr w:type="spellStart"/>
            <w:r w:rsidRPr="004458D2">
              <w:rPr>
                <w:rFonts w:ascii="Verdana" w:eastAsia="Times New Roman" w:hAnsi="Verdana" w:cs="Times New Roman"/>
                <w:color w:val="000000"/>
                <w:sz w:val="15"/>
                <w:szCs w:val="15"/>
              </w:rPr>
              <w:t>Microbiol</w:t>
            </w:r>
            <w:proofErr w:type="spellEnd"/>
            <w:r w:rsidRPr="004458D2">
              <w:rPr>
                <w:rFonts w:ascii="Verdana" w:eastAsia="Times New Roman" w:hAnsi="Verdana" w:cs="Times New Roman"/>
                <w:color w:val="000000"/>
                <w:sz w:val="15"/>
                <w:szCs w:val="15"/>
              </w:rPr>
              <w:t xml:space="preserve"> Infect </w:t>
            </w:r>
            <w:proofErr w:type="spellStart"/>
            <w:r w:rsidRPr="004458D2">
              <w:rPr>
                <w:rFonts w:ascii="Verdana" w:eastAsia="Times New Roman" w:hAnsi="Verdana" w:cs="Times New Roman"/>
                <w:color w:val="000000"/>
                <w:sz w:val="15"/>
                <w:szCs w:val="15"/>
              </w:rPr>
              <w:t>Dis</w:t>
            </w:r>
            <w:proofErr w:type="spellEnd"/>
            <w:r w:rsidRPr="004458D2">
              <w:rPr>
                <w:rFonts w:ascii="Verdana" w:eastAsia="Times New Roman" w:hAnsi="Verdana" w:cs="Times New Roman"/>
                <w:color w:val="000000"/>
                <w:sz w:val="15"/>
                <w:szCs w:val="15"/>
              </w:rPr>
              <w:t xml:space="preserve"> 2009</w:t>
            </w:r>
            <w:proofErr w:type="gramStart"/>
            <w:r w:rsidRPr="004458D2">
              <w:rPr>
                <w:rFonts w:ascii="Verdana" w:eastAsia="Times New Roman" w:hAnsi="Verdana" w:cs="Times New Roman"/>
                <w:color w:val="000000"/>
                <w:sz w:val="15"/>
                <w:szCs w:val="15"/>
              </w:rPr>
              <w:t>;28:61</w:t>
            </w:r>
            <w:proofErr w:type="gramEnd"/>
            <w:r w:rsidRPr="004458D2">
              <w:rPr>
                <w:rFonts w:ascii="Verdana" w:eastAsia="Times New Roman" w:hAnsi="Verdana" w:cs="Times New Roman"/>
                <w:color w:val="000000"/>
                <w:sz w:val="15"/>
                <w:szCs w:val="15"/>
              </w:rPr>
              <w:t>-8.  </w:t>
            </w:r>
            <w:r>
              <w:rPr>
                <w:rFonts w:ascii="Arial" w:eastAsia="Times New Roman" w:hAnsi="Arial" w:cs="Arial"/>
                <w:noProof/>
                <w:color w:val="000000"/>
                <w:sz w:val="15"/>
                <w:szCs w:val="15"/>
              </w:rPr>
              <w:drawing>
                <wp:inline distT="0" distB="0" distL="0" distR="0">
                  <wp:extent cx="87630" cy="95250"/>
                  <wp:effectExtent l="19050" t="0" r="7620" b="0"/>
                  <wp:docPr id="18" name="Picture 18" descr="Back to cited text no. 7">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ck to cited text no. 7">
                            <a:hlinkClick r:id="rId47"/>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48"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bookmarkStart w:id="33" w:name="ref8"/>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"ft8"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8.</w:t>
            </w:r>
            <w:r w:rsidRPr="004458D2">
              <w:rPr>
                <w:rFonts w:ascii="Verdana" w:eastAsia="Times New Roman" w:hAnsi="Verdana" w:cs="Times New Roman"/>
                <w:color w:val="000000"/>
                <w:sz w:val="15"/>
                <w:szCs w:val="15"/>
              </w:rPr>
              <w:fldChar w:fldCharType="end"/>
            </w:r>
            <w:bookmarkEnd w:id="33"/>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roofErr w:type="spellStart"/>
            <w:r w:rsidRPr="004458D2">
              <w:rPr>
                <w:rFonts w:ascii="Verdana" w:eastAsia="Times New Roman" w:hAnsi="Verdana" w:cs="Times New Roman"/>
                <w:color w:val="000000"/>
                <w:sz w:val="15"/>
                <w:szCs w:val="15"/>
              </w:rPr>
              <w:t>Thapa</w:t>
            </w:r>
            <w:proofErr w:type="spellEnd"/>
            <w:r w:rsidRPr="004458D2">
              <w:rPr>
                <w:rFonts w:ascii="Verdana" w:eastAsia="Times New Roman" w:hAnsi="Verdana" w:cs="Times New Roman"/>
                <w:color w:val="000000"/>
                <w:sz w:val="15"/>
                <w:szCs w:val="15"/>
              </w:rPr>
              <w:t xml:space="preserve"> B, </w:t>
            </w:r>
            <w:proofErr w:type="spellStart"/>
            <w:r w:rsidRPr="004458D2">
              <w:rPr>
                <w:rFonts w:ascii="Verdana" w:eastAsia="Times New Roman" w:hAnsi="Verdana" w:cs="Times New Roman"/>
                <w:color w:val="000000"/>
                <w:sz w:val="15"/>
                <w:szCs w:val="15"/>
              </w:rPr>
              <w:t>Adhikari</w:t>
            </w:r>
            <w:proofErr w:type="spellEnd"/>
            <w:r w:rsidRPr="004458D2">
              <w:rPr>
                <w:rFonts w:ascii="Verdana" w:eastAsia="Times New Roman" w:hAnsi="Verdana" w:cs="Times New Roman"/>
                <w:color w:val="000000"/>
                <w:sz w:val="15"/>
                <w:szCs w:val="15"/>
              </w:rPr>
              <w:t xml:space="preserve"> P, </w:t>
            </w:r>
            <w:proofErr w:type="spellStart"/>
            <w:r w:rsidRPr="004458D2">
              <w:rPr>
                <w:rFonts w:ascii="Verdana" w:eastAsia="Times New Roman" w:hAnsi="Verdana" w:cs="Times New Roman"/>
                <w:color w:val="000000"/>
                <w:sz w:val="15"/>
                <w:szCs w:val="15"/>
              </w:rPr>
              <w:t>Mahat</w:t>
            </w:r>
            <w:proofErr w:type="spellEnd"/>
            <w:r w:rsidRPr="004458D2">
              <w:rPr>
                <w:rFonts w:ascii="Verdana" w:eastAsia="Times New Roman" w:hAnsi="Verdana" w:cs="Times New Roman"/>
                <w:color w:val="000000"/>
                <w:sz w:val="15"/>
                <w:szCs w:val="15"/>
              </w:rPr>
              <w:t xml:space="preserve"> K, </w:t>
            </w:r>
            <w:proofErr w:type="spellStart"/>
            <w:r w:rsidRPr="004458D2">
              <w:rPr>
                <w:rFonts w:ascii="Verdana" w:eastAsia="Times New Roman" w:hAnsi="Verdana" w:cs="Times New Roman"/>
                <w:color w:val="000000"/>
                <w:sz w:val="15"/>
                <w:szCs w:val="15"/>
              </w:rPr>
              <w:t>Chhetri</w:t>
            </w:r>
            <w:proofErr w:type="spellEnd"/>
            <w:r w:rsidRPr="004458D2">
              <w:rPr>
                <w:rFonts w:ascii="Verdana" w:eastAsia="Times New Roman" w:hAnsi="Verdana" w:cs="Times New Roman"/>
                <w:color w:val="000000"/>
                <w:sz w:val="15"/>
                <w:szCs w:val="15"/>
              </w:rPr>
              <w:t xml:space="preserve"> MR, Joshi LN. Multidrug-resistant </w:t>
            </w:r>
            <w:proofErr w:type="spellStart"/>
            <w:r w:rsidRPr="004458D2">
              <w:rPr>
                <w:rFonts w:ascii="Verdana" w:eastAsia="Times New Roman" w:hAnsi="Verdana" w:cs="Times New Roman"/>
                <w:color w:val="000000"/>
                <w:sz w:val="15"/>
                <w:szCs w:val="15"/>
              </w:rPr>
              <w:t>nosocomial</w:t>
            </w:r>
            <w:proofErr w:type="spellEnd"/>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in a hospital in Kathmandu. Nepal Med </w:t>
            </w:r>
            <w:proofErr w:type="spellStart"/>
            <w:r w:rsidRPr="004458D2">
              <w:rPr>
                <w:rFonts w:ascii="Verdana" w:eastAsia="Times New Roman" w:hAnsi="Verdana" w:cs="Times New Roman"/>
                <w:color w:val="000000"/>
                <w:sz w:val="15"/>
                <w:szCs w:val="15"/>
              </w:rPr>
              <w:t>Coll</w:t>
            </w:r>
            <w:proofErr w:type="spellEnd"/>
            <w:r w:rsidRPr="004458D2">
              <w:rPr>
                <w:rFonts w:ascii="Verdana" w:eastAsia="Times New Roman" w:hAnsi="Verdana" w:cs="Times New Roman"/>
                <w:color w:val="000000"/>
                <w:sz w:val="15"/>
                <w:szCs w:val="15"/>
              </w:rPr>
              <w:t xml:space="preserve"> J 2009</w:t>
            </w:r>
            <w:proofErr w:type="gramStart"/>
            <w:r w:rsidRPr="004458D2">
              <w:rPr>
                <w:rFonts w:ascii="Verdana" w:eastAsia="Times New Roman" w:hAnsi="Verdana" w:cs="Times New Roman"/>
                <w:color w:val="000000"/>
                <w:sz w:val="15"/>
                <w:szCs w:val="15"/>
              </w:rPr>
              <w:t>;11:195</w:t>
            </w:r>
            <w:proofErr w:type="gramEnd"/>
            <w:r w:rsidRPr="004458D2">
              <w:rPr>
                <w:rFonts w:ascii="Verdana" w:eastAsia="Times New Roman" w:hAnsi="Verdana" w:cs="Times New Roman"/>
                <w:color w:val="000000"/>
                <w:sz w:val="15"/>
                <w:szCs w:val="15"/>
              </w:rPr>
              <w:t>-9.  </w:t>
            </w:r>
            <w:r>
              <w:rPr>
                <w:rFonts w:ascii="Arial" w:eastAsia="Times New Roman" w:hAnsi="Arial" w:cs="Arial"/>
                <w:noProof/>
                <w:color w:val="000000"/>
                <w:sz w:val="15"/>
                <w:szCs w:val="15"/>
              </w:rPr>
              <w:drawing>
                <wp:inline distT="0" distB="0" distL="0" distR="0">
                  <wp:extent cx="87630" cy="95250"/>
                  <wp:effectExtent l="19050" t="0" r="7620" b="0"/>
                  <wp:docPr id="19" name="Picture 19" descr="Back to cited text no. 8">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k to cited text no. 8">
                            <a:hlinkClick r:id="rId49"/>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50"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bookmarkStart w:id="34" w:name="ref9"/>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"ft9"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9.</w:t>
            </w:r>
            <w:r w:rsidRPr="004458D2">
              <w:rPr>
                <w:rFonts w:ascii="Verdana" w:eastAsia="Times New Roman" w:hAnsi="Verdana" w:cs="Times New Roman"/>
                <w:color w:val="000000"/>
                <w:sz w:val="15"/>
                <w:szCs w:val="15"/>
              </w:rPr>
              <w:fldChar w:fldCharType="end"/>
            </w:r>
            <w:bookmarkEnd w:id="34"/>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 xml:space="preserve">Kim PW, Harris AD, </w:t>
            </w:r>
            <w:proofErr w:type="spellStart"/>
            <w:r w:rsidRPr="004458D2">
              <w:rPr>
                <w:rFonts w:ascii="Verdana" w:eastAsia="Times New Roman" w:hAnsi="Verdana" w:cs="Times New Roman"/>
                <w:color w:val="000000"/>
                <w:sz w:val="15"/>
                <w:szCs w:val="15"/>
              </w:rPr>
              <w:t>Roghmann</w:t>
            </w:r>
            <w:proofErr w:type="spellEnd"/>
            <w:r w:rsidRPr="004458D2">
              <w:rPr>
                <w:rFonts w:ascii="Verdana" w:eastAsia="Times New Roman" w:hAnsi="Verdana" w:cs="Times New Roman"/>
                <w:color w:val="000000"/>
                <w:sz w:val="15"/>
                <w:szCs w:val="15"/>
              </w:rPr>
              <w:t xml:space="preserve"> MC, Glenn Morris </w:t>
            </w:r>
            <w:proofErr w:type="spellStart"/>
            <w:r w:rsidRPr="004458D2">
              <w:rPr>
                <w:rFonts w:ascii="Verdana" w:eastAsia="Times New Roman" w:hAnsi="Verdana" w:cs="Times New Roman"/>
                <w:color w:val="000000"/>
                <w:sz w:val="15"/>
                <w:szCs w:val="15"/>
              </w:rPr>
              <w:t>Jr</w:t>
            </w:r>
            <w:proofErr w:type="spellEnd"/>
            <w:r w:rsidRPr="004458D2">
              <w:rPr>
                <w:rFonts w:ascii="Verdana" w:eastAsia="Times New Roman" w:hAnsi="Verdana" w:cs="Times New Roman"/>
                <w:color w:val="000000"/>
                <w:sz w:val="15"/>
                <w:szCs w:val="15"/>
              </w:rPr>
              <w:t xml:space="preserve"> J, </w:t>
            </w:r>
            <w:proofErr w:type="spellStart"/>
            <w:r w:rsidRPr="004458D2">
              <w:rPr>
                <w:rFonts w:ascii="Verdana" w:eastAsia="Times New Roman" w:hAnsi="Verdana" w:cs="Times New Roman"/>
                <w:color w:val="000000"/>
                <w:sz w:val="15"/>
                <w:szCs w:val="15"/>
              </w:rPr>
              <w:t>Strinivasan</w:t>
            </w:r>
            <w:proofErr w:type="spellEnd"/>
            <w:r w:rsidRPr="004458D2">
              <w:rPr>
                <w:rFonts w:ascii="Verdana" w:eastAsia="Times New Roman" w:hAnsi="Verdana" w:cs="Times New Roman"/>
                <w:color w:val="000000"/>
                <w:sz w:val="15"/>
                <w:szCs w:val="15"/>
              </w:rPr>
              <w:t xml:space="preserve"> A, </w:t>
            </w:r>
            <w:proofErr w:type="spellStart"/>
            <w:r w:rsidRPr="004458D2">
              <w:rPr>
                <w:rFonts w:ascii="Verdana" w:eastAsia="Times New Roman" w:hAnsi="Verdana" w:cs="Times New Roman"/>
                <w:color w:val="000000"/>
                <w:sz w:val="15"/>
                <w:szCs w:val="15"/>
              </w:rPr>
              <w:t>Perencevich</w:t>
            </w:r>
            <w:proofErr w:type="spellEnd"/>
            <w:r w:rsidRPr="004458D2">
              <w:rPr>
                <w:rFonts w:ascii="Verdana" w:eastAsia="Times New Roman" w:hAnsi="Verdana" w:cs="Times New Roman"/>
                <w:color w:val="000000"/>
                <w:sz w:val="15"/>
                <w:szCs w:val="15"/>
              </w:rPr>
              <w:t xml:space="preserve"> EN. Epidemiological risk factors for isolation of </w:t>
            </w:r>
            <w:proofErr w:type="spellStart"/>
            <w:r w:rsidRPr="004458D2">
              <w:rPr>
                <w:rFonts w:ascii="Verdana" w:eastAsia="Times New Roman" w:hAnsi="Verdana" w:cs="Times New Roman"/>
                <w:color w:val="000000"/>
                <w:sz w:val="15"/>
                <w:szCs w:val="15"/>
              </w:rPr>
              <w:t>ceftriaxone</w:t>
            </w:r>
            <w:proofErr w:type="spellEnd"/>
            <w:r w:rsidRPr="004458D2">
              <w:rPr>
                <w:rFonts w:ascii="Verdana" w:eastAsia="Times New Roman" w:hAnsi="Verdana" w:cs="Times New Roman"/>
                <w:color w:val="000000"/>
                <w:sz w:val="15"/>
                <w:szCs w:val="15"/>
              </w:rPr>
              <w:t xml:space="preserve">-resistant versus-susceptible </w:t>
            </w:r>
            <w:proofErr w:type="spellStart"/>
            <w:r w:rsidRPr="004458D2">
              <w:rPr>
                <w:rFonts w:ascii="Verdana" w:eastAsia="Times New Roman" w:hAnsi="Verdana" w:cs="Times New Roman"/>
                <w:color w:val="000000"/>
                <w:sz w:val="15"/>
                <w:szCs w:val="15"/>
              </w:rPr>
              <w:t>Citrobacter</w:t>
            </w:r>
            <w:proofErr w:type="spellEnd"/>
            <w:r w:rsidRPr="004458D2">
              <w:rPr>
                <w:rFonts w:ascii="Verdana" w:eastAsia="Times New Roman" w:hAnsi="Verdana" w:cs="Times New Roman"/>
                <w:color w:val="000000"/>
                <w:sz w:val="15"/>
                <w:szCs w:val="15"/>
              </w:rPr>
              <w:t xml:space="preserve"> </w:t>
            </w:r>
            <w:proofErr w:type="spellStart"/>
            <w:r w:rsidRPr="004458D2">
              <w:rPr>
                <w:rFonts w:ascii="Verdana" w:eastAsia="Times New Roman" w:hAnsi="Verdana" w:cs="Times New Roman"/>
                <w:color w:val="000000"/>
                <w:sz w:val="15"/>
                <w:szCs w:val="15"/>
              </w:rPr>
              <w:t>freundii</w:t>
            </w:r>
            <w:proofErr w:type="spellEnd"/>
            <w:r w:rsidRPr="004458D2">
              <w:rPr>
                <w:rFonts w:ascii="Verdana" w:eastAsia="Times New Roman" w:hAnsi="Verdana" w:cs="Times New Roman"/>
                <w:color w:val="000000"/>
                <w:sz w:val="15"/>
                <w:szCs w:val="15"/>
              </w:rPr>
              <w:t xml:space="preserve"> in hospitalized patients. </w:t>
            </w:r>
            <w:proofErr w:type="spellStart"/>
            <w:r w:rsidRPr="004458D2">
              <w:rPr>
                <w:rFonts w:ascii="Verdana" w:eastAsia="Times New Roman" w:hAnsi="Verdana" w:cs="Times New Roman"/>
                <w:color w:val="000000"/>
                <w:sz w:val="15"/>
                <w:szCs w:val="15"/>
              </w:rPr>
              <w:t>Antimicrob</w:t>
            </w:r>
            <w:proofErr w:type="spellEnd"/>
            <w:r w:rsidRPr="004458D2">
              <w:rPr>
                <w:rFonts w:ascii="Verdana" w:eastAsia="Times New Roman" w:hAnsi="Verdana" w:cs="Times New Roman"/>
                <w:color w:val="000000"/>
                <w:sz w:val="15"/>
                <w:szCs w:val="15"/>
              </w:rPr>
              <w:t xml:space="preserve"> Agents </w:t>
            </w:r>
            <w:proofErr w:type="spellStart"/>
            <w:r w:rsidRPr="004458D2">
              <w:rPr>
                <w:rFonts w:ascii="Verdana" w:eastAsia="Times New Roman" w:hAnsi="Verdana" w:cs="Times New Roman"/>
                <w:color w:val="000000"/>
                <w:sz w:val="15"/>
                <w:szCs w:val="15"/>
              </w:rPr>
              <w:t>Chemother</w:t>
            </w:r>
            <w:proofErr w:type="spellEnd"/>
            <w:r w:rsidRPr="004458D2">
              <w:rPr>
                <w:rFonts w:ascii="Verdana" w:eastAsia="Times New Roman" w:hAnsi="Verdana" w:cs="Times New Roman"/>
                <w:color w:val="000000"/>
                <w:sz w:val="15"/>
                <w:szCs w:val="15"/>
              </w:rPr>
              <w:t xml:space="preserve"> 2003</w:t>
            </w:r>
            <w:proofErr w:type="gramStart"/>
            <w:r w:rsidRPr="004458D2">
              <w:rPr>
                <w:rFonts w:ascii="Verdana" w:eastAsia="Times New Roman" w:hAnsi="Verdana" w:cs="Times New Roman"/>
                <w:color w:val="000000"/>
                <w:sz w:val="15"/>
                <w:szCs w:val="15"/>
              </w:rPr>
              <w:t>;47:2882</w:t>
            </w:r>
            <w:proofErr w:type="gramEnd"/>
            <w:r w:rsidRPr="004458D2">
              <w:rPr>
                <w:rFonts w:ascii="Verdana" w:eastAsia="Times New Roman" w:hAnsi="Verdana" w:cs="Times New Roman"/>
                <w:color w:val="000000"/>
                <w:sz w:val="15"/>
                <w:szCs w:val="15"/>
              </w:rPr>
              <w:t>-7.  </w:t>
            </w:r>
            <w:r>
              <w:rPr>
                <w:rFonts w:ascii="Arial" w:eastAsia="Times New Roman" w:hAnsi="Arial" w:cs="Arial"/>
                <w:noProof/>
                <w:color w:val="000000"/>
                <w:sz w:val="15"/>
                <w:szCs w:val="15"/>
              </w:rPr>
              <w:drawing>
                <wp:inline distT="0" distB="0" distL="0" distR="0">
                  <wp:extent cx="87630" cy="95250"/>
                  <wp:effectExtent l="19050" t="0" r="7620" b="0"/>
                  <wp:docPr id="20" name="Picture 20" descr="Back to cited text no. 9">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 to cited text no. 9">
                            <a:hlinkClick r:id="rId51"/>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    </w:t>
            </w:r>
          </w:p>
        </w:tc>
      </w:tr>
      <w:bookmarkStart w:id="35" w:name="ref10"/>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"ft10"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10.</w:t>
            </w:r>
            <w:r w:rsidRPr="004458D2">
              <w:rPr>
                <w:rFonts w:ascii="Verdana" w:eastAsia="Times New Roman" w:hAnsi="Verdana" w:cs="Times New Roman"/>
                <w:color w:val="000000"/>
                <w:sz w:val="15"/>
                <w:szCs w:val="15"/>
              </w:rPr>
              <w:fldChar w:fldCharType="end"/>
            </w:r>
            <w:bookmarkEnd w:id="35"/>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 xml:space="preserve">Shih CC, Chen YC, Chang SC, </w:t>
            </w:r>
            <w:proofErr w:type="spellStart"/>
            <w:r w:rsidRPr="004458D2">
              <w:rPr>
                <w:rFonts w:ascii="Verdana" w:eastAsia="Times New Roman" w:hAnsi="Verdana" w:cs="Times New Roman"/>
                <w:color w:val="000000"/>
                <w:sz w:val="15"/>
                <w:szCs w:val="15"/>
              </w:rPr>
              <w:t>Luh</w:t>
            </w:r>
            <w:proofErr w:type="spellEnd"/>
            <w:r w:rsidRPr="004458D2">
              <w:rPr>
                <w:rFonts w:ascii="Verdana" w:eastAsia="Times New Roman" w:hAnsi="Verdana" w:cs="Times New Roman"/>
                <w:color w:val="000000"/>
                <w:sz w:val="15"/>
                <w:szCs w:val="15"/>
              </w:rPr>
              <w:t xml:space="preserve"> KT, Hsieh WC. </w:t>
            </w:r>
            <w:proofErr w:type="spellStart"/>
            <w:r w:rsidRPr="004458D2">
              <w:rPr>
                <w:rFonts w:ascii="Verdana" w:eastAsia="Times New Roman" w:hAnsi="Verdana" w:cs="Times New Roman"/>
                <w:color w:val="000000"/>
                <w:sz w:val="15"/>
                <w:szCs w:val="15"/>
              </w:rPr>
              <w:t>Bacteremia</w:t>
            </w:r>
            <w:proofErr w:type="spellEnd"/>
            <w:r w:rsidRPr="004458D2">
              <w:rPr>
                <w:rFonts w:ascii="Verdana" w:eastAsia="Times New Roman" w:hAnsi="Verdana" w:cs="Times New Roman"/>
                <w:color w:val="000000"/>
                <w:sz w:val="15"/>
                <w:szCs w:val="15"/>
              </w:rPr>
              <w:t xml:space="preserve"> due to</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species: Significance of primary </w:t>
            </w:r>
            <w:proofErr w:type="spellStart"/>
            <w:r w:rsidRPr="004458D2">
              <w:rPr>
                <w:rFonts w:ascii="Verdana" w:eastAsia="Times New Roman" w:hAnsi="Verdana" w:cs="Times New Roman"/>
                <w:color w:val="000000"/>
                <w:sz w:val="15"/>
                <w:szCs w:val="15"/>
              </w:rPr>
              <w:t>intraabdominal</w:t>
            </w:r>
            <w:proofErr w:type="spellEnd"/>
            <w:r w:rsidRPr="004458D2">
              <w:rPr>
                <w:rFonts w:ascii="Verdana" w:eastAsia="Times New Roman" w:hAnsi="Verdana" w:cs="Times New Roman"/>
                <w:color w:val="000000"/>
                <w:sz w:val="15"/>
                <w:szCs w:val="15"/>
              </w:rPr>
              <w:t xml:space="preserve"> infection. </w:t>
            </w:r>
            <w:proofErr w:type="spellStart"/>
            <w:r w:rsidRPr="004458D2">
              <w:rPr>
                <w:rFonts w:ascii="Verdana" w:eastAsia="Times New Roman" w:hAnsi="Verdana" w:cs="Times New Roman"/>
                <w:color w:val="000000"/>
                <w:sz w:val="15"/>
                <w:szCs w:val="15"/>
              </w:rPr>
              <w:t>Clin</w:t>
            </w:r>
            <w:proofErr w:type="spellEnd"/>
            <w:r w:rsidRPr="004458D2">
              <w:rPr>
                <w:rFonts w:ascii="Verdana" w:eastAsia="Times New Roman" w:hAnsi="Verdana" w:cs="Times New Roman"/>
                <w:color w:val="000000"/>
                <w:sz w:val="15"/>
                <w:szCs w:val="15"/>
              </w:rPr>
              <w:t xml:space="preserve"> Infect </w:t>
            </w:r>
            <w:proofErr w:type="spellStart"/>
            <w:r w:rsidRPr="004458D2">
              <w:rPr>
                <w:rFonts w:ascii="Verdana" w:eastAsia="Times New Roman" w:hAnsi="Verdana" w:cs="Times New Roman"/>
                <w:color w:val="000000"/>
                <w:sz w:val="15"/>
                <w:szCs w:val="15"/>
              </w:rPr>
              <w:t>Dis</w:t>
            </w:r>
            <w:proofErr w:type="spellEnd"/>
            <w:r w:rsidRPr="004458D2">
              <w:rPr>
                <w:rFonts w:ascii="Verdana" w:eastAsia="Times New Roman" w:hAnsi="Verdana" w:cs="Times New Roman"/>
                <w:color w:val="000000"/>
                <w:sz w:val="15"/>
                <w:szCs w:val="15"/>
              </w:rPr>
              <w:t xml:space="preserve"> 1996</w:t>
            </w:r>
            <w:proofErr w:type="gramStart"/>
            <w:r w:rsidRPr="004458D2">
              <w:rPr>
                <w:rFonts w:ascii="Verdana" w:eastAsia="Times New Roman" w:hAnsi="Verdana" w:cs="Times New Roman"/>
                <w:color w:val="000000"/>
                <w:sz w:val="15"/>
                <w:szCs w:val="15"/>
              </w:rPr>
              <w:t>;23:543</w:t>
            </w:r>
            <w:proofErr w:type="gramEnd"/>
            <w:r w:rsidRPr="004458D2">
              <w:rPr>
                <w:rFonts w:ascii="Verdana" w:eastAsia="Times New Roman" w:hAnsi="Verdana" w:cs="Times New Roman"/>
                <w:color w:val="000000"/>
                <w:sz w:val="15"/>
                <w:szCs w:val="15"/>
              </w:rPr>
              <w:t>-9.  </w:t>
            </w:r>
            <w:r>
              <w:rPr>
                <w:rFonts w:ascii="Arial" w:eastAsia="Times New Roman" w:hAnsi="Arial" w:cs="Arial"/>
                <w:noProof/>
                <w:color w:val="000000"/>
                <w:sz w:val="15"/>
                <w:szCs w:val="15"/>
              </w:rPr>
              <w:drawing>
                <wp:inline distT="0" distB="0" distL="0" distR="0">
                  <wp:extent cx="87630" cy="95250"/>
                  <wp:effectExtent l="19050" t="0" r="7620" b="0"/>
                  <wp:docPr id="21" name="Picture 21" descr="Back to cited text no. 1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 to cited text no. 10">
                            <a:hlinkClick r:id="rId52"/>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53"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bookmarkStart w:id="36" w:name="ref11"/>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"ft11"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11.</w:t>
            </w:r>
            <w:r w:rsidRPr="004458D2">
              <w:rPr>
                <w:rFonts w:ascii="Verdana" w:eastAsia="Times New Roman" w:hAnsi="Verdana" w:cs="Times New Roman"/>
                <w:color w:val="000000"/>
                <w:sz w:val="15"/>
                <w:szCs w:val="15"/>
              </w:rPr>
              <w:fldChar w:fldCharType="end"/>
            </w:r>
            <w:bookmarkEnd w:id="36"/>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roofErr w:type="spellStart"/>
            <w:r w:rsidRPr="004458D2">
              <w:rPr>
                <w:rFonts w:ascii="Verdana" w:eastAsia="Times New Roman" w:hAnsi="Verdana" w:cs="Times New Roman"/>
                <w:color w:val="000000"/>
                <w:sz w:val="15"/>
                <w:szCs w:val="15"/>
              </w:rPr>
              <w:t>Khadka</w:t>
            </w:r>
            <w:proofErr w:type="spellEnd"/>
            <w:r w:rsidRPr="004458D2">
              <w:rPr>
                <w:rFonts w:ascii="Verdana" w:eastAsia="Times New Roman" w:hAnsi="Verdana" w:cs="Times New Roman"/>
                <w:color w:val="000000"/>
                <w:sz w:val="15"/>
                <w:szCs w:val="15"/>
              </w:rPr>
              <w:t xml:space="preserve"> SB, </w:t>
            </w:r>
            <w:proofErr w:type="spellStart"/>
            <w:r w:rsidRPr="004458D2">
              <w:rPr>
                <w:rFonts w:ascii="Verdana" w:eastAsia="Times New Roman" w:hAnsi="Verdana" w:cs="Times New Roman"/>
                <w:color w:val="000000"/>
                <w:sz w:val="15"/>
                <w:szCs w:val="15"/>
              </w:rPr>
              <w:t>Thapa</w:t>
            </w:r>
            <w:proofErr w:type="spellEnd"/>
            <w:r w:rsidRPr="004458D2">
              <w:rPr>
                <w:rFonts w:ascii="Verdana" w:eastAsia="Times New Roman" w:hAnsi="Verdana" w:cs="Times New Roman"/>
                <w:color w:val="000000"/>
                <w:sz w:val="15"/>
                <w:szCs w:val="15"/>
              </w:rPr>
              <w:t xml:space="preserve"> B, </w:t>
            </w:r>
            <w:proofErr w:type="spellStart"/>
            <w:r w:rsidRPr="004458D2">
              <w:rPr>
                <w:rFonts w:ascii="Verdana" w:eastAsia="Times New Roman" w:hAnsi="Verdana" w:cs="Times New Roman"/>
                <w:color w:val="000000"/>
                <w:sz w:val="15"/>
                <w:szCs w:val="15"/>
              </w:rPr>
              <w:t>Mahat</w:t>
            </w:r>
            <w:proofErr w:type="spellEnd"/>
            <w:r w:rsidRPr="004458D2">
              <w:rPr>
                <w:rFonts w:ascii="Verdana" w:eastAsia="Times New Roman" w:hAnsi="Verdana" w:cs="Times New Roman"/>
                <w:color w:val="000000"/>
                <w:sz w:val="15"/>
                <w:szCs w:val="15"/>
              </w:rPr>
              <w:t xml:space="preserve"> K. </w:t>
            </w:r>
            <w:proofErr w:type="spellStart"/>
            <w:r w:rsidRPr="004458D2">
              <w:rPr>
                <w:rFonts w:ascii="Verdana" w:eastAsia="Times New Roman" w:hAnsi="Verdana" w:cs="Times New Roman"/>
                <w:color w:val="000000"/>
                <w:sz w:val="15"/>
                <w:szCs w:val="15"/>
              </w:rPr>
              <w:t>Nosocomial</w:t>
            </w:r>
            <w:proofErr w:type="spellEnd"/>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infection in neonatal intensive care unit in a hospital of Nepal. J Nepal </w:t>
            </w:r>
            <w:proofErr w:type="spellStart"/>
            <w:r w:rsidRPr="004458D2">
              <w:rPr>
                <w:rFonts w:ascii="Verdana" w:eastAsia="Times New Roman" w:hAnsi="Verdana" w:cs="Times New Roman"/>
                <w:color w:val="000000"/>
                <w:sz w:val="15"/>
                <w:szCs w:val="15"/>
              </w:rPr>
              <w:t>Paediatr</w:t>
            </w:r>
            <w:proofErr w:type="spellEnd"/>
            <w:r w:rsidRPr="004458D2">
              <w:rPr>
                <w:rFonts w:ascii="Verdana" w:eastAsia="Times New Roman" w:hAnsi="Verdana" w:cs="Times New Roman"/>
                <w:color w:val="000000"/>
                <w:sz w:val="15"/>
                <w:szCs w:val="15"/>
              </w:rPr>
              <w:t xml:space="preserve"> Soc 2011</w:t>
            </w:r>
            <w:proofErr w:type="gramStart"/>
            <w:r w:rsidRPr="004458D2">
              <w:rPr>
                <w:rFonts w:ascii="Verdana" w:eastAsia="Times New Roman" w:hAnsi="Verdana" w:cs="Times New Roman"/>
                <w:color w:val="000000"/>
                <w:sz w:val="15"/>
                <w:szCs w:val="15"/>
              </w:rPr>
              <w:t>;31:105</w:t>
            </w:r>
            <w:proofErr w:type="gramEnd"/>
            <w:r w:rsidRPr="004458D2">
              <w:rPr>
                <w:rFonts w:ascii="Verdana" w:eastAsia="Times New Roman" w:hAnsi="Verdana" w:cs="Times New Roman"/>
                <w:color w:val="000000"/>
                <w:sz w:val="15"/>
                <w:szCs w:val="15"/>
              </w:rPr>
              <w:t>-9.  </w:t>
            </w:r>
            <w:r>
              <w:rPr>
                <w:rFonts w:ascii="Arial" w:eastAsia="Times New Roman" w:hAnsi="Arial" w:cs="Arial"/>
                <w:noProof/>
                <w:color w:val="000000"/>
                <w:sz w:val="15"/>
                <w:szCs w:val="15"/>
              </w:rPr>
              <w:drawing>
                <wp:inline distT="0" distB="0" distL="0" distR="0">
                  <wp:extent cx="87630" cy="95250"/>
                  <wp:effectExtent l="19050" t="0" r="7620" b="0"/>
                  <wp:docPr id="22" name="Picture 22" descr="Back to cited text no. 1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11">
                            <a:hlinkClick r:id="rId54"/>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    </w:t>
            </w:r>
          </w:p>
        </w:tc>
      </w:tr>
      <w:bookmarkStart w:id="37" w:name="ref12"/>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"ft12"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12.</w:t>
            </w:r>
            <w:r w:rsidRPr="004458D2">
              <w:rPr>
                <w:rFonts w:ascii="Verdana" w:eastAsia="Times New Roman" w:hAnsi="Verdana" w:cs="Times New Roman"/>
                <w:color w:val="000000"/>
                <w:sz w:val="15"/>
                <w:szCs w:val="15"/>
              </w:rPr>
              <w:fldChar w:fldCharType="end"/>
            </w:r>
            <w:bookmarkEnd w:id="37"/>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 xml:space="preserve">Forbes BA, </w:t>
            </w:r>
            <w:proofErr w:type="spellStart"/>
            <w:r w:rsidRPr="004458D2">
              <w:rPr>
                <w:rFonts w:ascii="Verdana" w:eastAsia="Times New Roman" w:hAnsi="Verdana" w:cs="Times New Roman"/>
                <w:color w:val="000000"/>
                <w:sz w:val="15"/>
                <w:szCs w:val="15"/>
              </w:rPr>
              <w:t>Sahm</w:t>
            </w:r>
            <w:proofErr w:type="spellEnd"/>
            <w:r w:rsidRPr="004458D2">
              <w:rPr>
                <w:rFonts w:ascii="Verdana" w:eastAsia="Times New Roman" w:hAnsi="Verdana" w:cs="Times New Roman"/>
                <w:color w:val="000000"/>
                <w:sz w:val="15"/>
                <w:szCs w:val="15"/>
              </w:rPr>
              <w:t xml:space="preserve"> DF, </w:t>
            </w:r>
            <w:proofErr w:type="spellStart"/>
            <w:r w:rsidRPr="004458D2">
              <w:rPr>
                <w:rFonts w:ascii="Verdana" w:eastAsia="Times New Roman" w:hAnsi="Verdana" w:cs="Times New Roman"/>
                <w:color w:val="000000"/>
                <w:sz w:val="15"/>
                <w:szCs w:val="15"/>
              </w:rPr>
              <w:t>Weissfeld</w:t>
            </w:r>
            <w:proofErr w:type="spellEnd"/>
            <w:r w:rsidRPr="004458D2">
              <w:rPr>
                <w:rFonts w:ascii="Verdana" w:eastAsia="Times New Roman" w:hAnsi="Verdana" w:cs="Times New Roman"/>
                <w:color w:val="000000"/>
                <w:sz w:val="15"/>
                <w:szCs w:val="15"/>
              </w:rPr>
              <w:t xml:space="preserve"> AS. General issues and role of </w:t>
            </w:r>
            <w:proofErr w:type="spellStart"/>
            <w:r w:rsidRPr="004458D2">
              <w:rPr>
                <w:rFonts w:ascii="Verdana" w:eastAsia="Times New Roman" w:hAnsi="Verdana" w:cs="Times New Roman"/>
                <w:color w:val="000000"/>
                <w:sz w:val="15"/>
                <w:szCs w:val="15"/>
              </w:rPr>
              <w:t>laboratorians</w:t>
            </w:r>
            <w:proofErr w:type="spellEnd"/>
            <w:r w:rsidRPr="004458D2">
              <w:rPr>
                <w:rFonts w:ascii="Verdana" w:eastAsia="Times New Roman" w:hAnsi="Verdana" w:cs="Times New Roman"/>
                <w:color w:val="000000"/>
                <w:sz w:val="15"/>
                <w:szCs w:val="15"/>
              </w:rPr>
              <w:t>. In: Bailey and Scott's diagnostic microbiology. 11</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color w:val="000000"/>
                <w:sz w:val="15"/>
                <w:szCs w:val="15"/>
                <w:vertAlign w:val="superscript"/>
              </w:rPr>
              <w:t>th</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ed. USA: Mosby Publications; 2002. p. 2-18.  </w:t>
            </w:r>
            <w:r>
              <w:rPr>
                <w:rFonts w:ascii="Arial" w:eastAsia="Times New Roman" w:hAnsi="Arial" w:cs="Arial"/>
                <w:noProof/>
                <w:color w:val="000000"/>
                <w:sz w:val="15"/>
                <w:szCs w:val="15"/>
              </w:rPr>
              <w:drawing>
                <wp:inline distT="0" distB="0" distL="0" distR="0">
                  <wp:extent cx="87630" cy="95250"/>
                  <wp:effectExtent l="19050" t="0" r="7620" b="0"/>
                  <wp:docPr id="23" name="Picture 23" descr="Back to cited text no. 1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12">
                            <a:hlinkClick r:id="rId55"/>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    </w:t>
            </w:r>
          </w:p>
        </w:tc>
      </w:tr>
      <w:bookmarkStart w:id="38" w:name="ref13"/>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"ft13"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13.</w:t>
            </w:r>
            <w:r w:rsidRPr="004458D2">
              <w:rPr>
                <w:rFonts w:ascii="Verdana" w:eastAsia="Times New Roman" w:hAnsi="Verdana" w:cs="Times New Roman"/>
                <w:color w:val="000000"/>
                <w:sz w:val="15"/>
                <w:szCs w:val="15"/>
              </w:rPr>
              <w:fldChar w:fldCharType="end"/>
            </w:r>
            <w:bookmarkEnd w:id="38"/>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roofErr w:type="spellStart"/>
            <w:r w:rsidRPr="004458D2">
              <w:rPr>
                <w:rFonts w:ascii="Verdana" w:eastAsia="Times New Roman" w:hAnsi="Verdana" w:cs="Times New Roman"/>
                <w:color w:val="000000"/>
                <w:sz w:val="15"/>
                <w:szCs w:val="15"/>
              </w:rPr>
              <w:t>Koneman</w:t>
            </w:r>
            <w:proofErr w:type="spellEnd"/>
            <w:r w:rsidRPr="004458D2">
              <w:rPr>
                <w:rFonts w:ascii="Verdana" w:eastAsia="Times New Roman" w:hAnsi="Verdana" w:cs="Times New Roman"/>
                <w:color w:val="000000"/>
                <w:sz w:val="15"/>
                <w:szCs w:val="15"/>
              </w:rPr>
              <w:t xml:space="preserve"> EW, Allen SD, </w:t>
            </w:r>
            <w:proofErr w:type="spellStart"/>
            <w:r w:rsidRPr="004458D2">
              <w:rPr>
                <w:rFonts w:ascii="Verdana" w:eastAsia="Times New Roman" w:hAnsi="Verdana" w:cs="Times New Roman"/>
                <w:color w:val="000000"/>
                <w:sz w:val="15"/>
                <w:szCs w:val="15"/>
              </w:rPr>
              <w:t>Janda</w:t>
            </w:r>
            <w:proofErr w:type="spellEnd"/>
            <w:r w:rsidRPr="004458D2">
              <w:rPr>
                <w:rFonts w:ascii="Verdana" w:eastAsia="Times New Roman" w:hAnsi="Verdana" w:cs="Times New Roman"/>
                <w:color w:val="000000"/>
                <w:sz w:val="15"/>
                <w:szCs w:val="15"/>
              </w:rPr>
              <w:t xml:space="preserve"> WM, </w:t>
            </w:r>
            <w:proofErr w:type="spellStart"/>
            <w:r w:rsidRPr="004458D2">
              <w:rPr>
                <w:rFonts w:ascii="Verdana" w:eastAsia="Times New Roman" w:hAnsi="Verdana" w:cs="Times New Roman"/>
                <w:color w:val="000000"/>
                <w:sz w:val="15"/>
                <w:szCs w:val="15"/>
              </w:rPr>
              <w:t>Schreckenberger</w:t>
            </w:r>
            <w:proofErr w:type="spellEnd"/>
            <w:r w:rsidRPr="004458D2">
              <w:rPr>
                <w:rFonts w:ascii="Verdana" w:eastAsia="Times New Roman" w:hAnsi="Verdana" w:cs="Times New Roman"/>
                <w:color w:val="000000"/>
                <w:sz w:val="15"/>
                <w:szCs w:val="15"/>
              </w:rPr>
              <w:t xml:space="preserve"> PC, Winn </w:t>
            </w:r>
            <w:proofErr w:type="spellStart"/>
            <w:r w:rsidRPr="004458D2">
              <w:rPr>
                <w:rFonts w:ascii="Verdana" w:eastAsia="Times New Roman" w:hAnsi="Verdana" w:cs="Times New Roman"/>
                <w:color w:val="000000"/>
                <w:sz w:val="15"/>
                <w:szCs w:val="15"/>
              </w:rPr>
              <w:t>Jr</w:t>
            </w:r>
            <w:proofErr w:type="spellEnd"/>
            <w:r w:rsidRPr="004458D2">
              <w:rPr>
                <w:rFonts w:ascii="Verdana" w:eastAsia="Times New Roman" w:hAnsi="Verdana" w:cs="Times New Roman"/>
                <w:color w:val="000000"/>
                <w:sz w:val="15"/>
                <w:szCs w:val="15"/>
              </w:rPr>
              <w:t xml:space="preserve"> WC. The </w:t>
            </w:r>
            <w:proofErr w:type="spellStart"/>
            <w:r w:rsidRPr="004458D2">
              <w:rPr>
                <w:rFonts w:ascii="Verdana" w:eastAsia="Times New Roman" w:hAnsi="Verdana" w:cs="Times New Roman"/>
                <w:color w:val="000000"/>
                <w:sz w:val="15"/>
                <w:szCs w:val="15"/>
              </w:rPr>
              <w:t>Enterobacteriaceae</w:t>
            </w:r>
            <w:proofErr w:type="spellEnd"/>
            <w:r w:rsidRPr="004458D2">
              <w:rPr>
                <w:rFonts w:ascii="Verdana" w:eastAsia="Times New Roman" w:hAnsi="Verdana" w:cs="Times New Roman"/>
                <w:color w:val="000000"/>
                <w:sz w:val="15"/>
                <w:szCs w:val="15"/>
              </w:rPr>
              <w:t>. In: Color atlas and textbook of diagnostic microbiology, 5</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color w:val="000000"/>
                <w:sz w:val="15"/>
                <w:szCs w:val="15"/>
                <w:vertAlign w:val="superscript"/>
              </w:rPr>
              <w:t>th</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ed. Philadelphia: Lippincott Williams and Wilkins; 1997. p. 171-252.  </w:t>
            </w:r>
            <w:r>
              <w:rPr>
                <w:rFonts w:ascii="Arial" w:eastAsia="Times New Roman" w:hAnsi="Arial" w:cs="Arial"/>
                <w:noProof/>
                <w:color w:val="000000"/>
                <w:sz w:val="15"/>
                <w:szCs w:val="15"/>
              </w:rPr>
              <w:drawing>
                <wp:inline distT="0" distB="0" distL="0" distR="0">
                  <wp:extent cx="87630" cy="95250"/>
                  <wp:effectExtent l="19050" t="0" r="7620" b="0"/>
                  <wp:docPr id="24" name="Picture 24" descr="Back to cited text no. 13">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13">
                            <a:hlinkClick r:id="rId56"/>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    </w:t>
            </w:r>
          </w:p>
        </w:tc>
      </w:tr>
      <w:bookmarkStart w:id="39" w:name="ref14"/>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"ft14"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14.</w:t>
            </w:r>
            <w:r w:rsidRPr="004458D2">
              <w:rPr>
                <w:rFonts w:ascii="Verdana" w:eastAsia="Times New Roman" w:hAnsi="Verdana" w:cs="Times New Roman"/>
                <w:color w:val="000000"/>
                <w:sz w:val="15"/>
                <w:szCs w:val="15"/>
              </w:rPr>
              <w:fldChar w:fldCharType="end"/>
            </w:r>
            <w:bookmarkEnd w:id="39"/>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National Committee for Clinical Laboratory Standards. Performance standards for antimicrobial disc susceptibility testing. Wayne, PA: NCCLS; 2004 [Fourteenth informational supplement (M100-S14)].  </w:t>
            </w:r>
            <w:r>
              <w:rPr>
                <w:rFonts w:ascii="Arial" w:eastAsia="Times New Roman" w:hAnsi="Arial" w:cs="Arial"/>
                <w:noProof/>
                <w:color w:val="000000"/>
                <w:sz w:val="15"/>
                <w:szCs w:val="15"/>
              </w:rPr>
              <w:drawing>
                <wp:inline distT="0" distB="0" distL="0" distR="0">
                  <wp:extent cx="87630" cy="95250"/>
                  <wp:effectExtent l="19050" t="0" r="7620" b="0"/>
                  <wp:docPr id="25" name="Picture 25" descr="Back to cited text no. 14">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14">
                            <a:hlinkClick r:id="rId57"/>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    </w:t>
            </w:r>
          </w:p>
        </w:tc>
      </w:tr>
      <w:bookmarkStart w:id="40" w:name="ref15"/>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"ft15"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15.</w:t>
            </w:r>
            <w:r w:rsidRPr="004458D2">
              <w:rPr>
                <w:rFonts w:ascii="Verdana" w:eastAsia="Times New Roman" w:hAnsi="Verdana" w:cs="Times New Roman"/>
                <w:color w:val="000000"/>
                <w:sz w:val="15"/>
                <w:szCs w:val="15"/>
              </w:rPr>
              <w:fldChar w:fldCharType="end"/>
            </w:r>
            <w:bookmarkEnd w:id="40"/>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roofErr w:type="spellStart"/>
            <w:r w:rsidRPr="004458D2">
              <w:rPr>
                <w:rFonts w:ascii="Verdana" w:eastAsia="Times New Roman" w:hAnsi="Verdana" w:cs="Times New Roman"/>
                <w:color w:val="000000"/>
                <w:sz w:val="15"/>
                <w:szCs w:val="15"/>
              </w:rPr>
              <w:t>Khorasani</w:t>
            </w:r>
            <w:proofErr w:type="spellEnd"/>
            <w:r w:rsidRPr="004458D2">
              <w:rPr>
                <w:rFonts w:ascii="Verdana" w:eastAsia="Times New Roman" w:hAnsi="Verdana" w:cs="Times New Roman"/>
                <w:color w:val="000000"/>
                <w:sz w:val="15"/>
                <w:szCs w:val="15"/>
              </w:rPr>
              <w:t xml:space="preserve"> G, </w:t>
            </w:r>
            <w:proofErr w:type="spellStart"/>
            <w:r w:rsidRPr="004458D2">
              <w:rPr>
                <w:rFonts w:ascii="Verdana" w:eastAsia="Times New Roman" w:hAnsi="Verdana" w:cs="Times New Roman"/>
                <w:color w:val="000000"/>
                <w:sz w:val="15"/>
                <w:szCs w:val="15"/>
              </w:rPr>
              <w:t>Salehifar</w:t>
            </w:r>
            <w:proofErr w:type="spellEnd"/>
            <w:r w:rsidRPr="004458D2">
              <w:rPr>
                <w:rFonts w:ascii="Verdana" w:eastAsia="Times New Roman" w:hAnsi="Verdana" w:cs="Times New Roman"/>
                <w:color w:val="000000"/>
                <w:sz w:val="15"/>
                <w:szCs w:val="15"/>
              </w:rPr>
              <w:t xml:space="preserve"> E, </w:t>
            </w:r>
            <w:proofErr w:type="spellStart"/>
            <w:r w:rsidRPr="004458D2">
              <w:rPr>
                <w:rFonts w:ascii="Verdana" w:eastAsia="Times New Roman" w:hAnsi="Verdana" w:cs="Times New Roman"/>
                <w:color w:val="000000"/>
                <w:sz w:val="15"/>
                <w:szCs w:val="15"/>
              </w:rPr>
              <w:t>Eslami</w:t>
            </w:r>
            <w:proofErr w:type="spellEnd"/>
            <w:r w:rsidRPr="004458D2">
              <w:rPr>
                <w:rFonts w:ascii="Verdana" w:eastAsia="Times New Roman" w:hAnsi="Verdana" w:cs="Times New Roman"/>
                <w:color w:val="000000"/>
                <w:sz w:val="15"/>
                <w:szCs w:val="15"/>
              </w:rPr>
              <w:t xml:space="preserve"> G. Profile of microorganisms and antimicrobial resistance at a tertiary care referral burn centre in Iran: Emergence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i/>
                <w:iCs/>
                <w:color w:val="000000"/>
                <w:sz w:val="15"/>
                <w:szCs w:val="15"/>
              </w:rPr>
              <w:t xml:space="preserve"> </w:t>
            </w:r>
            <w:proofErr w:type="spellStart"/>
            <w:r w:rsidRPr="004458D2">
              <w:rPr>
                <w:rFonts w:ascii="Verdana" w:eastAsia="Times New Roman" w:hAnsi="Verdana" w:cs="Times New Roman"/>
                <w:i/>
                <w:iCs/>
                <w:color w:val="000000"/>
                <w:sz w:val="15"/>
                <w:szCs w:val="15"/>
              </w:rPr>
              <w:t>freundii</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as a common microorganism. Burns 2008</w:t>
            </w:r>
            <w:proofErr w:type="gramStart"/>
            <w:r w:rsidRPr="004458D2">
              <w:rPr>
                <w:rFonts w:ascii="Verdana" w:eastAsia="Times New Roman" w:hAnsi="Verdana" w:cs="Times New Roman"/>
                <w:color w:val="000000"/>
                <w:sz w:val="15"/>
                <w:szCs w:val="15"/>
              </w:rPr>
              <w:t>;34:947</w:t>
            </w:r>
            <w:proofErr w:type="gramEnd"/>
            <w:r w:rsidRPr="004458D2">
              <w:rPr>
                <w:rFonts w:ascii="Verdana" w:eastAsia="Times New Roman" w:hAnsi="Verdana" w:cs="Times New Roman"/>
                <w:color w:val="000000"/>
                <w:sz w:val="15"/>
                <w:szCs w:val="15"/>
              </w:rPr>
              <w:t>-52.  </w:t>
            </w:r>
            <w:r>
              <w:rPr>
                <w:rFonts w:ascii="Arial" w:eastAsia="Times New Roman" w:hAnsi="Arial" w:cs="Arial"/>
                <w:noProof/>
                <w:color w:val="000000"/>
                <w:sz w:val="15"/>
                <w:szCs w:val="15"/>
              </w:rPr>
              <w:drawing>
                <wp:inline distT="0" distB="0" distL="0" distR="0">
                  <wp:extent cx="87630" cy="95250"/>
                  <wp:effectExtent l="19050" t="0" r="7620" b="0"/>
                  <wp:docPr id="26" name="Picture 26" descr="Back to cited text no. 15">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15">
                            <a:hlinkClick r:id="rId58"/>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59"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bookmarkStart w:id="41" w:name="ref16"/>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"ft16"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16.</w:t>
            </w:r>
            <w:r w:rsidRPr="004458D2">
              <w:rPr>
                <w:rFonts w:ascii="Verdana" w:eastAsia="Times New Roman" w:hAnsi="Verdana" w:cs="Times New Roman"/>
                <w:color w:val="000000"/>
                <w:sz w:val="15"/>
                <w:szCs w:val="15"/>
              </w:rPr>
              <w:fldChar w:fldCharType="end"/>
            </w:r>
            <w:bookmarkEnd w:id="41"/>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roofErr w:type="spellStart"/>
            <w:r w:rsidRPr="004458D2">
              <w:rPr>
                <w:rFonts w:ascii="Verdana" w:eastAsia="Times New Roman" w:hAnsi="Verdana" w:cs="Times New Roman"/>
                <w:color w:val="000000"/>
                <w:sz w:val="15"/>
                <w:szCs w:val="15"/>
              </w:rPr>
              <w:t>Patil</w:t>
            </w:r>
            <w:proofErr w:type="spellEnd"/>
            <w:r w:rsidRPr="004458D2">
              <w:rPr>
                <w:rFonts w:ascii="Verdana" w:eastAsia="Times New Roman" w:hAnsi="Verdana" w:cs="Times New Roman"/>
                <w:color w:val="000000"/>
                <w:sz w:val="15"/>
                <w:szCs w:val="15"/>
              </w:rPr>
              <w:t xml:space="preserve"> MA, </w:t>
            </w:r>
            <w:proofErr w:type="spellStart"/>
            <w:r w:rsidRPr="004458D2">
              <w:rPr>
                <w:rFonts w:ascii="Verdana" w:eastAsia="Times New Roman" w:hAnsi="Verdana" w:cs="Times New Roman"/>
                <w:color w:val="000000"/>
                <w:sz w:val="15"/>
                <w:szCs w:val="15"/>
              </w:rPr>
              <w:t>Lakshmi</w:t>
            </w:r>
            <w:proofErr w:type="spellEnd"/>
            <w:r w:rsidRPr="004458D2">
              <w:rPr>
                <w:rFonts w:ascii="Verdana" w:eastAsia="Times New Roman" w:hAnsi="Verdana" w:cs="Times New Roman"/>
                <w:color w:val="000000"/>
                <w:sz w:val="15"/>
                <w:szCs w:val="15"/>
              </w:rPr>
              <w:t xml:space="preserve"> V. Antibiotic resistance among</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species from different clinical specimens. Indian J Med </w:t>
            </w:r>
            <w:proofErr w:type="spellStart"/>
            <w:r w:rsidRPr="004458D2">
              <w:rPr>
                <w:rFonts w:ascii="Verdana" w:eastAsia="Times New Roman" w:hAnsi="Verdana" w:cs="Times New Roman"/>
                <w:color w:val="000000"/>
                <w:sz w:val="15"/>
                <w:szCs w:val="15"/>
              </w:rPr>
              <w:t>Microbiol</w:t>
            </w:r>
            <w:proofErr w:type="spellEnd"/>
            <w:r w:rsidRPr="004458D2">
              <w:rPr>
                <w:rFonts w:ascii="Verdana" w:eastAsia="Times New Roman" w:hAnsi="Verdana" w:cs="Times New Roman"/>
                <w:color w:val="000000"/>
                <w:sz w:val="15"/>
                <w:szCs w:val="15"/>
              </w:rPr>
              <w:t xml:space="preserve"> 2000</w:t>
            </w:r>
            <w:proofErr w:type="gramStart"/>
            <w:r w:rsidRPr="004458D2">
              <w:rPr>
                <w:rFonts w:ascii="Verdana" w:eastAsia="Times New Roman" w:hAnsi="Verdana" w:cs="Times New Roman"/>
                <w:color w:val="000000"/>
                <w:sz w:val="15"/>
                <w:szCs w:val="15"/>
              </w:rPr>
              <w:t>;18:25</w:t>
            </w:r>
            <w:proofErr w:type="gramEnd"/>
            <w:r w:rsidRPr="004458D2">
              <w:rPr>
                <w:rFonts w:ascii="Verdana" w:eastAsia="Times New Roman" w:hAnsi="Verdana" w:cs="Times New Roman"/>
                <w:color w:val="000000"/>
                <w:sz w:val="15"/>
                <w:szCs w:val="15"/>
              </w:rPr>
              <w:t>-9.  </w:t>
            </w:r>
            <w:r>
              <w:rPr>
                <w:rFonts w:ascii="Arial" w:eastAsia="Times New Roman" w:hAnsi="Arial" w:cs="Arial"/>
                <w:noProof/>
                <w:color w:val="000000"/>
                <w:sz w:val="15"/>
                <w:szCs w:val="15"/>
              </w:rPr>
              <w:drawing>
                <wp:inline distT="0" distB="0" distL="0" distR="0">
                  <wp:extent cx="87630" cy="95250"/>
                  <wp:effectExtent l="19050" t="0" r="7620" b="0"/>
                  <wp:docPr id="27" name="Picture 27" descr="Back to cited text no. 16">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16">
                            <a:hlinkClick r:id="rId60"/>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    </w:t>
            </w:r>
          </w:p>
        </w:tc>
      </w:tr>
      <w:bookmarkStart w:id="42" w:name="ref17"/>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"ft17"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17.</w:t>
            </w:r>
            <w:r w:rsidRPr="004458D2">
              <w:rPr>
                <w:rFonts w:ascii="Verdana" w:eastAsia="Times New Roman" w:hAnsi="Verdana" w:cs="Times New Roman"/>
                <w:color w:val="000000"/>
                <w:sz w:val="15"/>
                <w:szCs w:val="15"/>
              </w:rPr>
              <w:fldChar w:fldCharType="end"/>
            </w:r>
            <w:bookmarkEnd w:id="42"/>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t xml:space="preserve">Hodges GR, </w:t>
            </w:r>
            <w:proofErr w:type="spellStart"/>
            <w:r w:rsidRPr="004458D2">
              <w:rPr>
                <w:rFonts w:ascii="Verdana" w:eastAsia="Times New Roman" w:hAnsi="Verdana" w:cs="Times New Roman"/>
                <w:color w:val="000000"/>
                <w:sz w:val="15"/>
                <w:szCs w:val="15"/>
              </w:rPr>
              <w:t>Degener</w:t>
            </w:r>
            <w:proofErr w:type="spellEnd"/>
            <w:r w:rsidRPr="004458D2">
              <w:rPr>
                <w:rFonts w:ascii="Verdana" w:eastAsia="Times New Roman" w:hAnsi="Verdana" w:cs="Times New Roman"/>
                <w:color w:val="000000"/>
                <w:sz w:val="15"/>
                <w:szCs w:val="15"/>
              </w:rPr>
              <w:t xml:space="preserve"> CE, Barnes WG. Clinical significance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isolates. Am J </w:t>
            </w:r>
            <w:proofErr w:type="spellStart"/>
            <w:r w:rsidRPr="004458D2">
              <w:rPr>
                <w:rFonts w:ascii="Verdana" w:eastAsia="Times New Roman" w:hAnsi="Verdana" w:cs="Times New Roman"/>
                <w:color w:val="000000"/>
                <w:sz w:val="15"/>
                <w:szCs w:val="15"/>
              </w:rPr>
              <w:t>Clin</w:t>
            </w:r>
            <w:proofErr w:type="spellEnd"/>
            <w:r w:rsidRPr="004458D2">
              <w:rPr>
                <w:rFonts w:ascii="Verdana" w:eastAsia="Times New Roman" w:hAnsi="Verdana" w:cs="Times New Roman"/>
                <w:color w:val="000000"/>
                <w:sz w:val="15"/>
                <w:szCs w:val="15"/>
              </w:rPr>
              <w:t xml:space="preserve"> </w:t>
            </w:r>
            <w:proofErr w:type="spellStart"/>
            <w:r w:rsidRPr="004458D2">
              <w:rPr>
                <w:rFonts w:ascii="Verdana" w:eastAsia="Times New Roman" w:hAnsi="Verdana" w:cs="Times New Roman"/>
                <w:color w:val="000000"/>
                <w:sz w:val="15"/>
                <w:szCs w:val="15"/>
              </w:rPr>
              <w:t>Pathol</w:t>
            </w:r>
            <w:proofErr w:type="spellEnd"/>
            <w:r w:rsidRPr="004458D2">
              <w:rPr>
                <w:rFonts w:ascii="Verdana" w:eastAsia="Times New Roman" w:hAnsi="Verdana" w:cs="Times New Roman"/>
                <w:color w:val="000000"/>
                <w:sz w:val="15"/>
                <w:szCs w:val="15"/>
              </w:rPr>
              <w:t xml:space="preserve"> 1978</w:t>
            </w:r>
            <w:proofErr w:type="gramStart"/>
            <w:r w:rsidRPr="004458D2">
              <w:rPr>
                <w:rFonts w:ascii="Verdana" w:eastAsia="Times New Roman" w:hAnsi="Verdana" w:cs="Times New Roman"/>
                <w:color w:val="000000"/>
                <w:sz w:val="15"/>
                <w:szCs w:val="15"/>
              </w:rPr>
              <w:t>;70:37</w:t>
            </w:r>
            <w:proofErr w:type="gramEnd"/>
            <w:r w:rsidRPr="004458D2">
              <w:rPr>
                <w:rFonts w:ascii="Verdana" w:eastAsia="Times New Roman" w:hAnsi="Verdana" w:cs="Times New Roman"/>
                <w:color w:val="000000"/>
                <w:sz w:val="15"/>
                <w:szCs w:val="15"/>
              </w:rPr>
              <w:t>-40.  </w:t>
            </w:r>
            <w:r>
              <w:rPr>
                <w:rFonts w:ascii="Arial" w:eastAsia="Times New Roman" w:hAnsi="Arial" w:cs="Arial"/>
                <w:noProof/>
                <w:color w:val="000000"/>
                <w:sz w:val="15"/>
                <w:szCs w:val="15"/>
              </w:rPr>
              <w:drawing>
                <wp:inline distT="0" distB="0" distL="0" distR="0">
                  <wp:extent cx="87630" cy="95250"/>
                  <wp:effectExtent l="19050" t="0" r="7620" b="0"/>
                  <wp:docPr id="28" name="Picture 28" descr="Back to cited text no. 17">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17">
                            <a:hlinkClick r:id="rId61"/>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62"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bookmarkStart w:id="43" w:name="ref18"/>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lastRenderedPageBreak/>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"ft18"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18.</w:t>
            </w:r>
            <w:r w:rsidRPr="004458D2">
              <w:rPr>
                <w:rFonts w:ascii="Verdana" w:eastAsia="Times New Roman" w:hAnsi="Verdana" w:cs="Times New Roman"/>
                <w:color w:val="000000"/>
                <w:sz w:val="15"/>
                <w:szCs w:val="15"/>
              </w:rPr>
              <w:fldChar w:fldCharType="end"/>
            </w:r>
            <w:bookmarkEnd w:id="43"/>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roofErr w:type="spellStart"/>
            <w:r w:rsidRPr="004458D2">
              <w:rPr>
                <w:rFonts w:ascii="Verdana" w:eastAsia="Times New Roman" w:hAnsi="Verdana" w:cs="Times New Roman"/>
                <w:color w:val="000000"/>
                <w:sz w:val="15"/>
                <w:szCs w:val="15"/>
              </w:rPr>
              <w:t>Shetty</w:t>
            </w:r>
            <w:proofErr w:type="spellEnd"/>
            <w:r w:rsidRPr="004458D2">
              <w:rPr>
                <w:rFonts w:ascii="Verdana" w:eastAsia="Times New Roman" w:hAnsi="Verdana" w:cs="Times New Roman"/>
                <w:color w:val="000000"/>
                <w:sz w:val="15"/>
                <w:szCs w:val="15"/>
              </w:rPr>
              <w:t xml:space="preserve"> J, </w:t>
            </w:r>
            <w:proofErr w:type="spellStart"/>
            <w:r w:rsidRPr="004458D2">
              <w:rPr>
                <w:rFonts w:ascii="Verdana" w:eastAsia="Times New Roman" w:hAnsi="Verdana" w:cs="Times New Roman"/>
                <w:color w:val="000000"/>
                <w:sz w:val="15"/>
                <w:szCs w:val="15"/>
              </w:rPr>
              <w:t>Kotigadde</w:t>
            </w:r>
            <w:proofErr w:type="spellEnd"/>
            <w:r w:rsidRPr="004458D2">
              <w:rPr>
                <w:rFonts w:ascii="Verdana" w:eastAsia="Times New Roman" w:hAnsi="Verdana" w:cs="Times New Roman"/>
                <w:color w:val="000000"/>
                <w:sz w:val="15"/>
                <w:szCs w:val="15"/>
              </w:rPr>
              <w:t xml:space="preserve"> S. Antibiotic sensitivity pattern of</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 xml:space="preserve">isolated from various clinical specimens in a tertiary care hospital. Indian J </w:t>
            </w:r>
            <w:proofErr w:type="spellStart"/>
            <w:r w:rsidRPr="004458D2">
              <w:rPr>
                <w:rFonts w:ascii="Verdana" w:eastAsia="Times New Roman" w:hAnsi="Verdana" w:cs="Times New Roman"/>
                <w:color w:val="000000"/>
                <w:sz w:val="15"/>
                <w:szCs w:val="15"/>
              </w:rPr>
              <w:t>Pathol</w:t>
            </w:r>
            <w:proofErr w:type="spellEnd"/>
            <w:r w:rsidRPr="004458D2">
              <w:rPr>
                <w:rFonts w:ascii="Verdana" w:eastAsia="Times New Roman" w:hAnsi="Verdana" w:cs="Times New Roman"/>
                <w:color w:val="000000"/>
                <w:sz w:val="15"/>
                <w:szCs w:val="15"/>
              </w:rPr>
              <w:t xml:space="preserve"> </w:t>
            </w:r>
            <w:proofErr w:type="spellStart"/>
            <w:r w:rsidRPr="004458D2">
              <w:rPr>
                <w:rFonts w:ascii="Verdana" w:eastAsia="Times New Roman" w:hAnsi="Verdana" w:cs="Times New Roman"/>
                <w:color w:val="000000"/>
                <w:sz w:val="15"/>
                <w:szCs w:val="15"/>
              </w:rPr>
              <w:t>Microbiol</w:t>
            </w:r>
            <w:proofErr w:type="spellEnd"/>
            <w:r w:rsidRPr="004458D2">
              <w:rPr>
                <w:rFonts w:ascii="Verdana" w:eastAsia="Times New Roman" w:hAnsi="Verdana" w:cs="Times New Roman"/>
                <w:color w:val="000000"/>
                <w:sz w:val="15"/>
                <w:szCs w:val="15"/>
              </w:rPr>
              <w:t xml:space="preserve"> 2007</w:t>
            </w:r>
            <w:proofErr w:type="gramStart"/>
            <w:r w:rsidRPr="004458D2">
              <w:rPr>
                <w:rFonts w:ascii="Verdana" w:eastAsia="Times New Roman" w:hAnsi="Verdana" w:cs="Times New Roman"/>
                <w:color w:val="000000"/>
                <w:sz w:val="15"/>
                <w:szCs w:val="15"/>
              </w:rPr>
              <w:t>;50:666</w:t>
            </w:r>
            <w:proofErr w:type="gramEnd"/>
            <w:r w:rsidRPr="004458D2">
              <w:rPr>
                <w:rFonts w:ascii="Verdana" w:eastAsia="Times New Roman" w:hAnsi="Verdana" w:cs="Times New Roman"/>
                <w:color w:val="000000"/>
                <w:sz w:val="15"/>
                <w:szCs w:val="15"/>
              </w:rPr>
              <w:t>-8.  </w:t>
            </w:r>
            <w:r>
              <w:rPr>
                <w:rFonts w:ascii="Arial" w:eastAsia="Times New Roman" w:hAnsi="Arial" w:cs="Arial"/>
                <w:noProof/>
                <w:color w:val="000000"/>
                <w:sz w:val="15"/>
                <w:szCs w:val="15"/>
              </w:rPr>
              <w:drawing>
                <wp:inline distT="0" distB="0" distL="0" distR="0">
                  <wp:extent cx="87630" cy="95250"/>
                  <wp:effectExtent l="19050" t="0" r="7620" b="0"/>
                  <wp:docPr id="29" name="Picture 29" descr="Back to cited text no. 18">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18">
                            <a:hlinkClick r:id="rId63"/>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64"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bookmarkStart w:id="44" w:name="ref19"/>
      <w:tr w:rsidR="004458D2" w:rsidRPr="004458D2" w:rsidTr="004458D2">
        <w:trPr>
          <w:tblCellSpacing w:w="0" w:type="dxa"/>
        </w:trPr>
        <w:tc>
          <w:tcPr>
            <w:tcW w:w="250" w:type="pct"/>
            <w:shd w:val="clear" w:color="auto" w:fill="FFFFFF"/>
            <w:hideMark/>
          </w:tcPr>
          <w:p w:rsidR="004458D2" w:rsidRPr="004458D2" w:rsidRDefault="004458D2" w:rsidP="004458D2">
            <w:pPr>
              <w:spacing w:after="0" w:line="225" w:lineRule="atLeast"/>
              <w:rPr>
                <w:rFonts w:ascii="Verdana" w:eastAsia="Times New Roman" w:hAnsi="Verdana" w:cs="Times New Roman"/>
                <w:color w:val="000000"/>
                <w:sz w:val="15"/>
                <w:szCs w:val="15"/>
              </w:rPr>
            </w:pPr>
            <w:r w:rsidRPr="004458D2">
              <w:rPr>
                <w:rFonts w:ascii="Verdana" w:eastAsia="Times New Roman" w:hAnsi="Verdana" w:cs="Times New Roman"/>
                <w:color w:val="000000"/>
                <w:sz w:val="15"/>
                <w:szCs w:val="15"/>
              </w:rPr>
              <w:fldChar w:fldCharType="begin"/>
            </w:r>
            <w:r w:rsidRPr="004458D2">
              <w:rPr>
                <w:rFonts w:ascii="Verdana" w:eastAsia="Times New Roman" w:hAnsi="Verdana" w:cs="Times New Roman"/>
                <w:color w:val="000000"/>
                <w:sz w:val="15"/>
                <w:szCs w:val="15"/>
              </w:rPr>
              <w:instrText xml:space="preserve"> HYPERLINK "http://www.indianjmedsci.org/article.asp?issn=0019-5359;year=2011;volume=65;issue=10;spage=429;epage=435;aulast=Metri" \l "ft19" </w:instrText>
            </w:r>
            <w:r w:rsidRPr="004458D2">
              <w:rPr>
                <w:rFonts w:ascii="Verdana" w:eastAsia="Times New Roman" w:hAnsi="Verdana" w:cs="Times New Roman"/>
                <w:color w:val="000000"/>
                <w:sz w:val="15"/>
                <w:szCs w:val="15"/>
              </w:rPr>
              <w:fldChar w:fldCharType="separate"/>
            </w:r>
            <w:r w:rsidRPr="004458D2">
              <w:rPr>
                <w:rFonts w:ascii="Arial" w:eastAsia="Times New Roman" w:hAnsi="Arial" w:cs="Arial"/>
                <w:color w:val="CC6601"/>
                <w:sz w:val="14"/>
              </w:rPr>
              <w:t>19.</w:t>
            </w:r>
            <w:r w:rsidRPr="004458D2">
              <w:rPr>
                <w:rFonts w:ascii="Verdana" w:eastAsia="Times New Roman" w:hAnsi="Verdana" w:cs="Times New Roman"/>
                <w:color w:val="000000"/>
                <w:sz w:val="15"/>
                <w:szCs w:val="15"/>
              </w:rPr>
              <w:fldChar w:fldCharType="end"/>
            </w:r>
            <w:bookmarkEnd w:id="44"/>
          </w:p>
        </w:tc>
        <w:tc>
          <w:tcPr>
            <w:tcW w:w="0" w:type="auto"/>
            <w:shd w:val="clear" w:color="auto" w:fill="FFFFFF"/>
            <w:vAlign w:val="center"/>
            <w:hideMark/>
          </w:tcPr>
          <w:p w:rsidR="004458D2" w:rsidRPr="004458D2" w:rsidRDefault="004458D2" w:rsidP="004458D2">
            <w:pPr>
              <w:spacing w:after="0" w:line="225" w:lineRule="atLeast"/>
              <w:rPr>
                <w:rFonts w:ascii="Verdana" w:eastAsia="Times New Roman" w:hAnsi="Verdana" w:cs="Times New Roman"/>
                <w:color w:val="000000"/>
                <w:sz w:val="15"/>
                <w:szCs w:val="15"/>
              </w:rPr>
            </w:pPr>
            <w:proofErr w:type="spellStart"/>
            <w:r w:rsidRPr="004458D2">
              <w:rPr>
                <w:rFonts w:ascii="Verdana" w:eastAsia="Times New Roman" w:hAnsi="Verdana" w:cs="Times New Roman"/>
                <w:color w:val="000000"/>
                <w:sz w:val="15"/>
                <w:szCs w:val="15"/>
              </w:rPr>
              <w:t>Mohanty</w:t>
            </w:r>
            <w:proofErr w:type="spellEnd"/>
            <w:r w:rsidRPr="004458D2">
              <w:rPr>
                <w:rFonts w:ascii="Verdana" w:eastAsia="Times New Roman" w:hAnsi="Verdana" w:cs="Times New Roman"/>
                <w:color w:val="000000"/>
                <w:sz w:val="15"/>
                <w:szCs w:val="15"/>
              </w:rPr>
              <w:t xml:space="preserve"> S, </w:t>
            </w:r>
            <w:proofErr w:type="spellStart"/>
            <w:r w:rsidRPr="004458D2">
              <w:rPr>
                <w:rFonts w:ascii="Verdana" w:eastAsia="Times New Roman" w:hAnsi="Verdana" w:cs="Times New Roman"/>
                <w:color w:val="000000"/>
                <w:sz w:val="15"/>
                <w:szCs w:val="15"/>
              </w:rPr>
              <w:t>Singhal</w:t>
            </w:r>
            <w:proofErr w:type="spellEnd"/>
            <w:r w:rsidRPr="004458D2">
              <w:rPr>
                <w:rFonts w:ascii="Verdana" w:eastAsia="Times New Roman" w:hAnsi="Verdana" w:cs="Times New Roman"/>
                <w:color w:val="000000"/>
                <w:sz w:val="15"/>
                <w:szCs w:val="15"/>
              </w:rPr>
              <w:t xml:space="preserve"> R, </w:t>
            </w:r>
            <w:proofErr w:type="spellStart"/>
            <w:r w:rsidRPr="004458D2">
              <w:rPr>
                <w:rFonts w:ascii="Verdana" w:eastAsia="Times New Roman" w:hAnsi="Verdana" w:cs="Times New Roman"/>
                <w:color w:val="000000"/>
                <w:sz w:val="15"/>
                <w:szCs w:val="15"/>
              </w:rPr>
              <w:t>Sood</w:t>
            </w:r>
            <w:proofErr w:type="spellEnd"/>
            <w:r w:rsidRPr="004458D2">
              <w:rPr>
                <w:rFonts w:ascii="Verdana" w:eastAsia="Times New Roman" w:hAnsi="Verdana" w:cs="Times New Roman"/>
                <w:color w:val="000000"/>
                <w:sz w:val="15"/>
                <w:szCs w:val="15"/>
              </w:rPr>
              <w:t xml:space="preserve"> S, </w:t>
            </w:r>
            <w:proofErr w:type="spellStart"/>
            <w:r w:rsidRPr="004458D2">
              <w:rPr>
                <w:rFonts w:ascii="Verdana" w:eastAsia="Times New Roman" w:hAnsi="Verdana" w:cs="Times New Roman"/>
                <w:color w:val="000000"/>
                <w:sz w:val="15"/>
                <w:szCs w:val="15"/>
              </w:rPr>
              <w:t>Dhawan</w:t>
            </w:r>
            <w:proofErr w:type="spellEnd"/>
            <w:r w:rsidRPr="004458D2">
              <w:rPr>
                <w:rFonts w:ascii="Verdana" w:eastAsia="Times New Roman" w:hAnsi="Verdana" w:cs="Times New Roman"/>
                <w:color w:val="000000"/>
                <w:sz w:val="15"/>
                <w:szCs w:val="15"/>
              </w:rPr>
              <w:t xml:space="preserve"> B, </w:t>
            </w:r>
            <w:proofErr w:type="spellStart"/>
            <w:r w:rsidRPr="004458D2">
              <w:rPr>
                <w:rFonts w:ascii="Verdana" w:eastAsia="Times New Roman" w:hAnsi="Verdana" w:cs="Times New Roman"/>
                <w:color w:val="000000"/>
                <w:sz w:val="15"/>
                <w:szCs w:val="15"/>
              </w:rPr>
              <w:t>Kapil</w:t>
            </w:r>
            <w:proofErr w:type="spellEnd"/>
            <w:r w:rsidRPr="004458D2">
              <w:rPr>
                <w:rFonts w:ascii="Verdana" w:eastAsia="Times New Roman" w:hAnsi="Verdana" w:cs="Times New Roman"/>
                <w:color w:val="000000"/>
                <w:sz w:val="15"/>
                <w:szCs w:val="15"/>
              </w:rPr>
              <w:t xml:space="preserve"> A, Das BK.</w:t>
            </w:r>
            <w:r w:rsidRPr="004458D2">
              <w:rPr>
                <w:rFonts w:ascii="Verdana" w:eastAsia="Times New Roman" w:hAnsi="Verdana" w:cs="Times New Roman"/>
                <w:color w:val="000000"/>
                <w:sz w:val="15"/>
              </w:rPr>
              <w:t> </w:t>
            </w:r>
            <w:proofErr w:type="spellStart"/>
            <w:r w:rsidRPr="004458D2">
              <w:rPr>
                <w:rFonts w:ascii="Verdana" w:eastAsia="Times New Roman" w:hAnsi="Verdana" w:cs="Times New Roman"/>
                <w:i/>
                <w:iCs/>
                <w:color w:val="000000"/>
                <w:sz w:val="15"/>
                <w:szCs w:val="15"/>
              </w:rPr>
              <w:t>Citrobacter</w:t>
            </w:r>
            <w:proofErr w:type="spellEnd"/>
            <w:r w:rsidRPr="004458D2">
              <w:rPr>
                <w:rFonts w:ascii="Verdana" w:eastAsia="Times New Roman" w:hAnsi="Verdana" w:cs="Times New Roman"/>
                <w:color w:val="000000"/>
                <w:sz w:val="15"/>
              </w:rPr>
              <w:t> </w:t>
            </w:r>
            <w:r w:rsidRPr="004458D2">
              <w:rPr>
                <w:rFonts w:ascii="Verdana" w:eastAsia="Times New Roman" w:hAnsi="Verdana" w:cs="Times New Roman"/>
                <w:color w:val="000000"/>
                <w:sz w:val="15"/>
                <w:szCs w:val="15"/>
              </w:rPr>
              <w:t>infections in a tertiary care hospital in Northern India. J Infect 2007</w:t>
            </w:r>
            <w:proofErr w:type="gramStart"/>
            <w:r w:rsidRPr="004458D2">
              <w:rPr>
                <w:rFonts w:ascii="Verdana" w:eastAsia="Times New Roman" w:hAnsi="Verdana" w:cs="Times New Roman"/>
                <w:color w:val="000000"/>
                <w:sz w:val="15"/>
                <w:szCs w:val="15"/>
              </w:rPr>
              <w:t>;54:58</w:t>
            </w:r>
            <w:proofErr w:type="gramEnd"/>
            <w:r w:rsidRPr="004458D2">
              <w:rPr>
                <w:rFonts w:ascii="Verdana" w:eastAsia="Times New Roman" w:hAnsi="Verdana" w:cs="Times New Roman"/>
                <w:color w:val="000000"/>
                <w:sz w:val="15"/>
                <w:szCs w:val="15"/>
              </w:rPr>
              <w:t>-64.  </w:t>
            </w:r>
            <w:r>
              <w:rPr>
                <w:rFonts w:ascii="Arial" w:eastAsia="Times New Roman" w:hAnsi="Arial" w:cs="Arial"/>
                <w:noProof/>
                <w:color w:val="000000"/>
                <w:sz w:val="15"/>
                <w:szCs w:val="15"/>
              </w:rPr>
              <w:drawing>
                <wp:inline distT="0" distB="0" distL="0" distR="0">
                  <wp:extent cx="87630" cy="95250"/>
                  <wp:effectExtent l="19050" t="0" r="7620" b="0"/>
                  <wp:docPr id="30" name="Picture 30" descr="Back to cited text no. 19">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19">
                            <a:hlinkClick r:id="rId65"/>
                          </pic:cNvPr>
                          <pic:cNvPicPr>
                            <a:picLocks noChangeAspect="1" noChangeArrowheads="1"/>
                          </pic:cNvPicPr>
                        </pic:nvPicPr>
                        <pic:blipFill>
                          <a:blip r:embed="rId38"/>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4458D2">
              <w:rPr>
                <w:rFonts w:ascii="Verdana" w:eastAsia="Times New Roman" w:hAnsi="Verdana" w:cs="Times New Roman"/>
                <w:color w:val="000000"/>
                <w:sz w:val="15"/>
                <w:szCs w:val="15"/>
              </w:rPr>
              <w:br/>
              <w:t>[</w:t>
            </w:r>
            <w:hyperlink r:id="rId66" w:tgtFrame="_blank" w:history="1">
              <w:r w:rsidRPr="004458D2">
                <w:rPr>
                  <w:rFonts w:ascii="Arial" w:eastAsia="Times New Roman" w:hAnsi="Arial" w:cs="Arial"/>
                  <w:color w:val="CC6601"/>
                  <w:sz w:val="14"/>
                </w:rPr>
                <w:t>PUBMED</w:t>
              </w:r>
            </w:hyperlink>
            <w:r w:rsidRPr="004458D2">
              <w:rPr>
                <w:rFonts w:ascii="Verdana" w:eastAsia="Times New Roman" w:hAnsi="Verdana" w:cs="Times New Roman"/>
                <w:color w:val="000000"/>
                <w:sz w:val="15"/>
                <w:szCs w:val="15"/>
              </w:rPr>
              <w:t>]    </w:t>
            </w:r>
          </w:p>
        </w:tc>
      </w:tr>
    </w:tbl>
    <w:p w:rsidR="00E5446C" w:rsidRDefault="00E5446C"/>
    <w:sectPr w:rsidR="00E5446C" w:rsidSect="00E544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56D87"/>
    <w:multiLevelType w:val="multilevel"/>
    <w:tmpl w:val="D984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458D2"/>
    <w:rsid w:val="004458D2"/>
    <w:rsid w:val="00E54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58D2"/>
  </w:style>
  <w:style w:type="paragraph" w:styleId="NormalWeb">
    <w:name w:val="Normal (Web)"/>
    <w:basedOn w:val="Normal"/>
    <w:uiPriority w:val="99"/>
    <w:semiHidden/>
    <w:unhideWhenUsed/>
    <w:rsid w:val="004458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58D2"/>
    <w:rPr>
      <w:color w:val="0000FF"/>
      <w:u w:val="single"/>
    </w:rPr>
  </w:style>
  <w:style w:type="character" w:styleId="FollowedHyperlink">
    <w:name w:val="FollowedHyperlink"/>
    <w:basedOn w:val="DefaultParagraphFont"/>
    <w:uiPriority w:val="99"/>
    <w:semiHidden/>
    <w:unhideWhenUsed/>
    <w:rsid w:val="004458D2"/>
    <w:rPr>
      <w:color w:val="800080"/>
      <w:u w:val="single"/>
    </w:rPr>
  </w:style>
  <w:style w:type="paragraph" w:customStyle="1" w:styleId="abst">
    <w:name w:val="abst"/>
    <w:basedOn w:val="Normal"/>
    <w:rsid w:val="00445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4458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5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48976">
      <w:bodyDiv w:val="1"/>
      <w:marLeft w:val="0"/>
      <w:marRight w:val="0"/>
      <w:marTop w:val="0"/>
      <w:marBottom w:val="0"/>
      <w:divBdr>
        <w:top w:val="none" w:sz="0" w:space="0" w:color="auto"/>
        <w:left w:val="none" w:sz="0" w:space="0" w:color="auto"/>
        <w:bottom w:val="none" w:sz="0" w:space="0" w:color="auto"/>
        <w:right w:val="none" w:sz="0" w:space="0" w:color="auto"/>
      </w:divBdr>
      <w:divsChild>
        <w:div w:id="97406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www.indianjmedsci.org/viewimage.asp?img=IndianJMedSci_2011_65_10_429_109259_b3.jpg" TargetMode="External"/><Relationship Id="rId26" Type="http://schemas.openxmlformats.org/officeDocument/2006/relationships/hyperlink" Target="http://www.indianjmedsci.org/article.asp?issn=0019-5359;year=2011;volume=65;issue=10;spage=429;epage=435;aulast=Metri" TargetMode="External"/><Relationship Id="rId39" Type="http://schemas.openxmlformats.org/officeDocument/2006/relationships/hyperlink" Target="http://www.ncbi.nlm.nih.gov/entrez/query.fcgi?cmd=Retrieve&amp;db=PubMed&amp;list_uids=10530585&amp;dopt=Abstract" TargetMode="External"/><Relationship Id="rId21" Type="http://schemas.openxmlformats.org/officeDocument/2006/relationships/image" Target="media/image5.jpeg"/><Relationship Id="rId34" Type="http://schemas.openxmlformats.org/officeDocument/2006/relationships/hyperlink" Target="http://www.indianjmedsci.org/article.asp?issn=0019-5359;year=2011;volume=65;issue=10;spage=429;epage=435;aulast=Metri" TargetMode="External"/><Relationship Id="rId42" Type="http://schemas.openxmlformats.org/officeDocument/2006/relationships/hyperlink" Target="http://www.ncbi.nlm.nih.gov/entrez/query.fcgi?cmd=Retrieve&amp;db=PubMed&amp;list_uids=17516102&amp;dopt=Abstract" TargetMode="External"/><Relationship Id="rId47" Type="http://schemas.openxmlformats.org/officeDocument/2006/relationships/hyperlink" Target="http://www.indianjmedsci.org/article.asp?issn=0019-5359;year=2011;volume=65;issue=10;spage=429;epage=435;aulast=Metri#ft7" TargetMode="External"/><Relationship Id="rId50" Type="http://schemas.openxmlformats.org/officeDocument/2006/relationships/hyperlink" Target="http://www.ncbi.nlm.nih.gov/entrez/query.fcgi?cmd=Retrieve&amp;db=PubMed&amp;list_uids=20334070&amp;dopt=Abstract" TargetMode="External"/><Relationship Id="rId55" Type="http://schemas.openxmlformats.org/officeDocument/2006/relationships/hyperlink" Target="http://www.indianjmedsci.org/article.asp?issn=0019-5359;year=2011;volume=65;issue=10;spage=429;epage=435;aulast=Metri#ft12" TargetMode="External"/><Relationship Id="rId63" Type="http://schemas.openxmlformats.org/officeDocument/2006/relationships/hyperlink" Target="http://www.indianjmedsci.org/article.asp?issn=0019-5359;year=2011;volume=65;issue=10;spage=429;epage=435;aulast=Metri#ft18" TargetMode="External"/><Relationship Id="rId68" Type="http://schemas.openxmlformats.org/officeDocument/2006/relationships/theme" Target="theme/theme1.xml"/><Relationship Id="rId7" Type="http://schemas.openxmlformats.org/officeDocument/2006/relationships/hyperlink" Target="http://www.indianjmedsci.org/login.asp?rd=article.asp?issn=0019-5359;year=2011;volume=65;issue=10;spage=429;epage=435;aulast=Metri" TargetMode="External"/><Relationship Id="rId2" Type="http://schemas.openxmlformats.org/officeDocument/2006/relationships/styles" Target="styles.xml"/><Relationship Id="rId16" Type="http://schemas.openxmlformats.org/officeDocument/2006/relationships/hyperlink" Target="http://www.indianjmedsci.org/viewimage.asp?img=IndianJMedSci_2011_65_10_429_109259_b1.jpg" TargetMode="External"/><Relationship Id="rId29" Type="http://schemas.openxmlformats.org/officeDocument/2006/relationships/hyperlink" Target="http://www.indianjmedsci.org/article.asp?issn=0019-5359;year=2011;volume=65;issue=10;spage=429;epage=435;aulast=Metri" TargetMode="External"/><Relationship Id="rId1" Type="http://schemas.openxmlformats.org/officeDocument/2006/relationships/numbering" Target="numbering.xml"/><Relationship Id="rId6" Type="http://schemas.openxmlformats.org/officeDocument/2006/relationships/hyperlink" Target="http://www.indianjmedsci.org/searchresult.asp?search=&amp;author=P+Jyothi&amp;journal=Y&amp;but_search=Search&amp;entries=10&amp;pg=1&amp;s=0" TargetMode="External"/><Relationship Id="rId11" Type="http://schemas.openxmlformats.org/officeDocument/2006/relationships/hyperlink" Target="http://www.indianjmedsci.org/text.asp?2011/65/10/429/109259" TargetMode="External"/><Relationship Id="rId24" Type="http://schemas.openxmlformats.org/officeDocument/2006/relationships/hyperlink" Target="http://www.indianjmedsci.org/viewimage.asp?img=IndianJMedSci_2011_65_10_429_109259_b3.jpg" TargetMode="External"/><Relationship Id="rId32" Type="http://schemas.openxmlformats.org/officeDocument/2006/relationships/hyperlink" Target="http://www.indianjmedsci.org/article.asp?issn=0019-5359;year=2011;volume=65;issue=10;spage=429;epage=435;aulast=Metri" TargetMode="External"/><Relationship Id="rId37" Type="http://schemas.openxmlformats.org/officeDocument/2006/relationships/hyperlink" Target="http://www.indianjmedsci.org/article.asp?issn=0019-5359;year=2011;volume=65;issue=10;spage=429;epage=435;aulast=Metri#ft1" TargetMode="External"/><Relationship Id="rId40" Type="http://schemas.openxmlformats.org/officeDocument/2006/relationships/hyperlink" Target="http://www.indianjmedsci.org/article.asp?issn=0019-5359;year=2011;volume=65;issue=10;spage=429;epage=435;aulast=Metri#ft2" TargetMode="External"/><Relationship Id="rId45" Type="http://schemas.openxmlformats.org/officeDocument/2006/relationships/hyperlink" Target="http://www.indianjmedsci.org/article.asp?issn=0019-5359;year=2011;volume=65;issue=10;spage=429;epage=435;aulast=Metri#ft6" TargetMode="External"/><Relationship Id="rId53" Type="http://schemas.openxmlformats.org/officeDocument/2006/relationships/hyperlink" Target="http://www.ncbi.nlm.nih.gov/entrez/query.fcgi?cmd=Retrieve&amp;db=PubMed&amp;list_uids=8879778&amp;dopt=Abstract" TargetMode="External"/><Relationship Id="rId58" Type="http://schemas.openxmlformats.org/officeDocument/2006/relationships/hyperlink" Target="http://www.indianjmedsci.org/article.asp?issn=0019-5359;year=2011;volume=65;issue=10;spage=429;epage=435;aulast=Metri#ft15" TargetMode="External"/><Relationship Id="rId66" Type="http://schemas.openxmlformats.org/officeDocument/2006/relationships/hyperlink" Target="http://www.ncbi.nlm.nih.gov/entrez/query.fcgi?cmd=Retrieve&amp;db=PubMed&amp;list_uids=16815552&amp;dopt=Abstract" TargetMode="External"/><Relationship Id="rId5" Type="http://schemas.openxmlformats.org/officeDocument/2006/relationships/hyperlink" Target="http://www.indianjmedsci.org/searchresult.asp?search=&amp;author=Basavaraj+C+Metri&amp;journal=Y&amp;but_search=Search&amp;entries=10&amp;pg=1&amp;s=0" TargetMode="External"/><Relationship Id="rId15" Type="http://schemas.openxmlformats.org/officeDocument/2006/relationships/hyperlink" Target="javascript:openWin('speciallinks.asp?id=3459')" TargetMode="External"/><Relationship Id="rId23" Type="http://schemas.openxmlformats.org/officeDocument/2006/relationships/image" Target="media/image6.jpeg"/><Relationship Id="rId28" Type="http://schemas.openxmlformats.org/officeDocument/2006/relationships/hyperlink" Target="http://www.indianjmedsci.org/article.asp?issn=0019-5359;year=2011;volume=65;issue=10;spage=429;epage=435;aulast=Metri" TargetMode="External"/><Relationship Id="rId36" Type="http://schemas.openxmlformats.org/officeDocument/2006/relationships/hyperlink" Target="http://www.indianjmedsci.org/article.asp?issn=0019-5359;year=2011;volume=65;issue=10;spage=429;epage=435;aulast=Metri" TargetMode="External"/><Relationship Id="rId49" Type="http://schemas.openxmlformats.org/officeDocument/2006/relationships/hyperlink" Target="http://www.indianjmedsci.org/article.asp?issn=0019-5359;year=2011;volume=65;issue=10;spage=429;epage=435;aulast=Metri#ft8" TargetMode="External"/><Relationship Id="rId57" Type="http://schemas.openxmlformats.org/officeDocument/2006/relationships/hyperlink" Target="http://www.indianjmedsci.org/article.asp?issn=0019-5359;year=2011;volume=65;issue=10;spage=429;epage=435;aulast=Metri#ft14" TargetMode="External"/><Relationship Id="rId61" Type="http://schemas.openxmlformats.org/officeDocument/2006/relationships/hyperlink" Target="http://www.indianjmedsci.org/article.asp?issn=0019-5359;year=2011;volume=65;issue=10;spage=429;epage=435;aulast=Metri#ft17" TargetMode="External"/><Relationship Id="rId10" Type="http://schemas.openxmlformats.org/officeDocument/2006/relationships/image" Target="media/image2.gif"/><Relationship Id="rId19" Type="http://schemas.openxmlformats.org/officeDocument/2006/relationships/image" Target="media/image4.jpeg"/><Relationship Id="rId31" Type="http://schemas.openxmlformats.org/officeDocument/2006/relationships/hyperlink" Target="http://www.indianjmedsci.org/article.asp?issn=0019-5359;year=2011;volume=65;issue=10;spage=429;epage=435;aulast=Metri" TargetMode="External"/><Relationship Id="rId44" Type="http://schemas.openxmlformats.org/officeDocument/2006/relationships/hyperlink" Target="http://www.indianjmedsci.org/article.asp?issn=0019-5359;year=2011;volume=65;issue=10;spage=429;epage=435;aulast=Metri#ft5" TargetMode="External"/><Relationship Id="rId52" Type="http://schemas.openxmlformats.org/officeDocument/2006/relationships/hyperlink" Target="http://www.indianjmedsci.org/article.asp?issn=0019-5359;year=2011;volume=65;issue=10;spage=429;epage=435;aulast=Metri#ft10" TargetMode="External"/><Relationship Id="rId60" Type="http://schemas.openxmlformats.org/officeDocument/2006/relationships/hyperlink" Target="http://www.indianjmedsci.org/article.asp?issn=0019-5359;year=2011;volume=65;issue=10;spage=429;epage=435;aulast=Metri#ft16" TargetMode="External"/><Relationship Id="rId65" Type="http://schemas.openxmlformats.org/officeDocument/2006/relationships/hyperlink" Target="http://www.indianjmedsci.org/article.asp?issn=0019-5359;year=2011;volume=65;issue=10;spage=429;epage=435;aulast=Metri#ft19" TargetMode="External"/><Relationship Id="rId4" Type="http://schemas.openxmlformats.org/officeDocument/2006/relationships/webSettings" Target="webSettings.xml"/><Relationship Id="rId9" Type="http://schemas.openxmlformats.org/officeDocument/2006/relationships/hyperlink" Target="http://www.copyright.com/ccc/openurl.do?sid=Medknow&amp;issn=0019-5359&amp;servicename=all&amp;WT.mc_id=Medknow" TargetMode="External"/><Relationship Id="rId14" Type="http://schemas.openxmlformats.org/officeDocument/2006/relationships/hyperlink" Target="http://www.indianjmedsci.org/article.asp?issn=0019-5359;year=2011;volume=65;issue=10;spage=429;epage=435;aulast=Metri" TargetMode="External"/><Relationship Id="rId22" Type="http://schemas.openxmlformats.org/officeDocument/2006/relationships/hyperlink" Target="http://www.indianjmedsci.org/viewimage.asp?img=IndianJMedSci_2011_65_10_429_109259_b2.jpg" TargetMode="External"/><Relationship Id="rId27" Type="http://schemas.openxmlformats.org/officeDocument/2006/relationships/hyperlink" Target="http://www.indianjmedsci.org/article.asp?issn=0019-5359;year=2011;volume=65;issue=10;spage=429;epage=435;aulast=Metri" TargetMode="External"/><Relationship Id="rId30" Type="http://schemas.openxmlformats.org/officeDocument/2006/relationships/hyperlink" Target="http://www.indianjmedsci.org/article.asp?issn=0019-5359;year=2011;volume=65;issue=10;spage=429;epage=435;aulast=Metri" TargetMode="External"/><Relationship Id="rId35" Type="http://schemas.openxmlformats.org/officeDocument/2006/relationships/hyperlink" Target="http://www.indianjmedsci.org/article.asp?issn=0019-5359;year=2011;volume=65;issue=10;spage=429;epage=435;aulast=Metri" TargetMode="External"/><Relationship Id="rId43" Type="http://schemas.openxmlformats.org/officeDocument/2006/relationships/hyperlink" Target="http://www.indianjmedsci.org/article.asp?issn=0019-5359;year=2011;volume=65;issue=10;spage=429;epage=435;aulast=Metri#ft4" TargetMode="External"/><Relationship Id="rId48" Type="http://schemas.openxmlformats.org/officeDocument/2006/relationships/hyperlink" Target="http://www.ncbi.nlm.nih.gov/entrez/query.fcgi?cmd=Retrieve&amp;db=PubMed&amp;list_uids=18682995&amp;dopt=Abstract" TargetMode="External"/><Relationship Id="rId56" Type="http://schemas.openxmlformats.org/officeDocument/2006/relationships/hyperlink" Target="http://www.indianjmedsci.org/article.asp?issn=0019-5359;year=2011;volume=65;issue=10;spage=429;epage=435;aulast=Metri#ft13" TargetMode="External"/><Relationship Id="rId64" Type="http://schemas.openxmlformats.org/officeDocument/2006/relationships/hyperlink" Target="http://www.ncbi.nlm.nih.gov/entrez/query.fcgi?cmd=Retrieve&amp;db=PubMed&amp;list_uids=17883179&amp;dopt=Abstract" TargetMode="External"/><Relationship Id="rId8" Type="http://schemas.openxmlformats.org/officeDocument/2006/relationships/image" Target="media/image1.gif"/><Relationship Id="rId51" Type="http://schemas.openxmlformats.org/officeDocument/2006/relationships/hyperlink" Target="http://www.indianjmedsci.org/article.asp?issn=0019-5359;year=2011;volume=65;issue=10;spage=429;epage=435;aulast=Metri#ft9" TargetMode="External"/><Relationship Id="rId3" Type="http://schemas.openxmlformats.org/officeDocument/2006/relationships/settings" Target="settings.xml"/><Relationship Id="rId12" Type="http://schemas.openxmlformats.org/officeDocument/2006/relationships/hyperlink" Target="http://www.indianjmedsci.org/article.asp?issn=0019-5359;year=2011;volume=65;issue=10;spage=429;epage=435;aulast=Metri#top" TargetMode="External"/><Relationship Id="rId17" Type="http://schemas.openxmlformats.org/officeDocument/2006/relationships/hyperlink" Target="http://www.indianjmedsci.org/viewimage.asp?img=IndianJMedSci_2011_65_10_429_109259_b2.jpg" TargetMode="External"/><Relationship Id="rId25" Type="http://schemas.openxmlformats.org/officeDocument/2006/relationships/hyperlink" Target="http://www.indianjmedsci.org/article.asp?issn=0019-5359;year=2011;volume=65;issue=10;spage=429;epage=435;aulast=Metri" TargetMode="External"/><Relationship Id="rId33" Type="http://schemas.openxmlformats.org/officeDocument/2006/relationships/hyperlink" Target="http://www.indianjmedsci.org/article.asp?issn=0019-5359;year=2011;volume=65;issue=10;spage=429;epage=435;aulast=Metri" TargetMode="External"/><Relationship Id="rId38" Type="http://schemas.openxmlformats.org/officeDocument/2006/relationships/image" Target="media/image7.gif"/><Relationship Id="rId46" Type="http://schemas.openxmlformats.org/officeDocument/2006/relationships/hyperlink" Target="http://www.ncbi.nlm.nih.gov/entrez/query.fcgi?cmd=Retrieve&amp;db=PubMed&amp;list_uids=10064257&amp;dopt=Abstract" TargetMode="External"/><Relationship Id="rId59" Type="http://schemas.openxmlformats.org/officeDocument/2006/relationships/hyperlink" Target="http://www.ncbi.nlm.nih.gov/entrez/query.fcgi?cmd=Retrieve&amp;db=PubMed&amp;list_uids=18378087&amp;dopt=Abstract" TargetMode="External"/><Relationship Id="rId67" Type="http://schemas.openxmlformats.org/officeDocument/2006/relationships/fontTable" Target="fontTable.xml"/><Relationship Id="rId20" Type="http://schemas.openxmlformats.org/officeDocument/2006/relationships/hyperlink" Target="http://www.indianjmedsci.org/viewimage.asp?img=IndianJMedSci_2011_65_10_429_109259_b1.jpg" TargetMode="External"/><Relationship Id="rId41" Type="http://schemas.openxmlformats.org/officeDocument/2006/relationships/hyperlink" Target="http://www.indianjmedsci.org/article.asp?issn=0019-5359;year=2011;volume=65;issue=10;spage=429;epage=435;aulast=Metri#ft3" TargetMode="External"/><Relationship Id="rId54" Type="http://schemas.openxmlformats.org/officeDocument/2006/relationships/hyperlink" Target="http://www.indianjmedsci.org/article.asp?issn=0019-5359;year=2011;volume=65;issue=10;spage=429;epage=435;aulast=Metri#ft11" TargetMode="External"/><Relationship Id="rId62" Type="http://schemas.openxmlformats.org/officeDocument/2006/relationships/hyperlink" Target="http://www.ncbi.nlm.nih.gov/entrez/query.fcgi?cmd=Retrieve&amp;db=PubMed&amp;list_uids=696671&amp;dopt=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4280</Words>
  <Characters>24398</Characters>
  <Application>Microsoft Office Word</Application>
  <DocSecurity>0</DocSecurity>
  <Lines>203</Lines>
  <Paragraphs>57</Paragraphs>
  <ScaleCrop>false</ScaleCrop>
  <Company/>
  <LinksUpToDate>false</LinksUpToDate>
  <CharactersWithSpaces>28621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2014-06-10T06:39:00Z</dcterms:created>
  <dcterms:modified xsi:type="dcterms:W3CDTF">2014-06-10T06:40:00Z</dcterms:modified>
</cp:coreProperties>
</file>