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360"/>
      </w:tblGrid>
      <w:tr w:rsidR="00CC3AB5" w:rsidRPr="00CC3AB5" w:rsidTr="00CC3AB5">
        <w:trPr>
          <w:tblCellSpacing w:w="0" w:type="dxa"/>
        </w:trPr>
        <w:tc>
          <w:tcPr>
            <w:tcW w:w="5000" w:type="pct"/>
            <w:shd w:val="clear" w:color="auto" w:fill="FFFFFF"/>
            <w:vAlign w:val="center"/>
            <w:hideMark/>
          </w:tcPr>
          <w:p w:rsidR="00CC3AB5" w:rsidRPr="00CC3AB5" w:rsidRDefault="00CC3AB5" w:rsidP="00CC3AB5">
            <w:pPr>
              <w:spacing w:after="0" w:line="270" w:lineRule="atLeast"/>
              <w:rPr>
                <w:rFonts w:ascii="Arial" w:eastAsia="Times New Roman" w:hAnsi="Arial" w:cs="Arial"/>
                <w:color w:val="1F1F3F"/>
                <w:sz w:val="18"/>
                <w:szCs w:val="18"/>
              </w:rPr>
            </w:pPr>
            <w:r w:rsidRPr="00CC3AB5">
              <w:rPr>
                <w:rFonts w:ascii="Arial" w:eastAsia="Times New Roman" w:hAnsi="Arial" w:cs="Arial"/>
                <w:b/>
                <w:bCs/>
                <w:color w:val="1F1F3F"/>
                <w:sz w:val="18"/>
                <w:szCs w:val="18"/>
              </w:rPr>
              <w:t>Year</w:t>
            </w:r>
            <w:r w:rsidRPr="00CC3AB5">
              <w:rPr>
                <w:rFonts w:ascii="Arial" w:eastAsia="Times New Roman" w:hAnsi="Arial" w:cs="Arial"/>
                <w:b/>
                <w:bCs/>
                <w:color w:val="1F1F3F"/>
                <w:sz w:val="18"/>
              </w:rPr>
              <w:t> </w:t>
            </w:r>
            <w:r w:rsidRPr="00CC3AB5">
              <w:rPr>
                <w:rFonts w:ascii="Arial" w:eastAsia="Times New Roman" w:hAnsi="Arial" w:cs="Arial"/>
                <w:color w:val="1F1F3F"/>
                <w:sz w:val="18"/>
                <w:szCs w:val="18"/>
              </w:rPr>
              <w:t>: 2010  | </w:t>
            </w:r>
            <w:r w:rsidRPr="00CC3AB5">
              <w:rPr>
                <w:rFonts w:ascii="Arial" w:eastAsia="Times New Roman" w:hAnsi="Arial" w:cs="Arial"/>
                <w:color w:val="1F1F3F"/>
                <w:sz w:val="18"/>
              </w:rPr>
              <w:t> </w:t>
            </w:r>
            <w:r w:rsidRPr="00CC3AB5">
              <w:rPr>
                <w:rFonts w:ascii="Arial" w:eastAsia="Times New Roman" w:hAnsi="Arial" w:cs="Arial"/>
                <w:b/>
                <w:bCs/>
                <w:color w:val="1F1F3F"/>
                <w:sz w:val="18"/>
                <w:szCs w:val="18"/>
              </w:rPr>
              <w:t>Volume</w:t>
            </w:r>
            <w:r w:rsidRPr="00CC3AB5">
              <w:rPr>
                <w:rFonts w:ascii="Arial" w:eastAsia="Times New Roman" w:hAnsi="Arial" w:cs="Arial"/>
                <w:color w:val="1F1F3F"/>
                <w:sz w:val="18"/>
              </w:rPr>
              <w:t> </w:t>
            </w:r>
            <w:r w:rsidRPr="00CC3AB5">
              <w:rPr>
                <w:rFonts w:ascii="Arial" w:eastAsia="Times New Roman" w:hAnsi="Arial" w:cs="Arial"/>
                <w:color w:val="1F1F3F"/>
                <w:sz w:val="18"/>
                <w:szCs w:val="18"/>
              </w:rPr>
              <w:t>: 76  | </w:t>
            </w:r>
            <w:r w:rsidRPr="00CC3AB5">
              <w:rPr>
                <w:rFonts w:ascii="Arial" w:eastAsia="Times New Roman" w:hAnsi="Arial" w:cs="Arial"/>
                <w:color w:val="1F1F3F"/>
                <w:sz w:val="18"/>
              </w:rPr>
              <w:t> </w:t>
            </w:r>
            <w:r w:rsidRPr="00CC3AB5">
              <w:rPr>
                <w:rFonts w:ascii="Arial" w:eastAsia="Times New Roman" w:hAnsi="Arial" w:cs="Arial"/>
                <w:b/>
                <w:bCs/>
                <w:color w:val="1F1F3F"/>
                <w:sz w:val="18"/>
                <w:szCs w:val="18"/>
              </w:rPr>
              <w:t>Issue</w:t>
            </w:r>
            <w:r w:rsidRPr="00CC3AB5">
              <w:rPr>
                <w:rFonts w:ascii="Arial" w:eastAsia="Times New Roman" w:hAnsi="Arial" w:cs="Arial"/>
                <w:color w:val="1F1F3F"/>
                <w:sz w:val="18"/>
              </w:rPr>
              <w:t> </w:t>
            </w:r>
            <w:r w:rsidRPr="00CC3AB5">
              <w:rPr>
                <w:rFonts w:ascii="Arial" w:eastAsia="Times New Roman" w:hAnsi="Arial" w:cs="Arial"/>
                <w:color w:val="1F1F3F"/>
                <w:sz w:val="18"/>
                <w:szCs w:val="18"/>
              </w:rPr>
              <w:t>: 5  | </w:t>
            </w:r>
            <w:r w:rsidRPr="00CC3AB5">
              <w:rPr>
                <w:rFonts w:ascii="Arial" w:eastAsia="Times New Roman" w:hAnsi="Arial" w:cs="Arial"/>
                <w:color w:val="1F1F3F"/>
                <w:sz w:val="18"/>
              </w:rPr>
              <w:t> </w:t>
            </w:r>
            <w:r w:rsidRPr="00CC3AB5">
              <w:rPr>
                <w:rFonts w:ascii="Arial" w:eastAsia="Times New Roman" w:hAnsi="Arial" w:cs="Arial"/>
                <w:b/>
                <w:bCs/>
                <w:color w:val="1F1F3F"/>
                <w:sz w:val="18"/>
                <w:szCs w:val="18"/>
              </w:rPr>
              <w:t>Page</w:t>
            </w:r>
            <w:r w:rsidRPr="00CC3AB5">
              <w:rPr>
                <w:rFonts w:ascii="Arial" w:eastAsia="Times New Roman" w:hAnsi="Arial" w:cs="Arial"/>
                <w:color w:val="1F1F3F"/>
                <w:sz w:val="18"/>
              </w:rPr>
              <w:t> </w:t>
            </w:r>
            <w:r w:rsidRPr="00CC3AB5">
              <w:rPr>
                <w:rFonts w:ascii="Arial" w:eastAsia="Times New Roman" w:hAnsi="Arial" w:cs="Arial"/>
                <w:color w:val="1F1F3F"/>
                <w:sz w:val="18"/>
                <w:szCs w:val="18"/>
              </w:rPr>
              <w:t>: 476-488</w:t>
            </w:r>
          </w:p>
        </w:tc>
      </w:tr>
    </w:tbl>
    <w:p w:rsidR="00CC3AB5" w:rsidRPr="00CC3AB5" w:rsidRDefault="00CC3AB5" w:rsidP="00CC3AB5">
      <w:pPr>
        <w:shd w:val="clear" w:color="auto" w:fill="FFFFFF"/>
        <w:spacing w:before="100" w:beforeAutospacing="1" w:after="240" w:line="270" w:lineRule="atLeast"/>
        <w:rPr>
          <w:rFonts w:ascii="Verdana" w:eastAsia="Times New Roman" w:hAnsi="Verdana" w:cs="Times New Roman"/>
          <w:color w:val="000000"/>
          <w:sz w:val="18"/>
          <w:szCs w:val="18"/>
        </w:rPr>
      </w:pPr>
      <w:r w:rsidRPr="00CC3AB5">
        <w:rPr>
          <w:rFonts w:ascii="Arial" w:eastAsia="Times New Roman" w:hAnsi="Arial" w:cs="Arial"/>
          <w:color w:val="CC6601"/>
          <w:sz w:val="27"/>
          <w:szCs w:val="27"/>
        </w:rPr>
        <w:t>Current concepts in the management of bacterial skin infections in children</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hyperlink r:id="rId5" w:tgtFrame="_blank" w:history="1">
        <w:r w:rsidRPr="00CC3AB5">
          <w:rPr>
            <w:rFonts w:ascii="Arial" w:eastAsia="Times New Roman" w:hAnsi="Arial" w:cs="Arial"/>
            <w:b/>
            <w:bCs/>
            <w:color w:val="004080"/>
            <w:sz w:val="18"/>
          </w:rPr>
          <w:t>Aparna Palit</w:t>
        </w:r>
      </w:hyperlink>
      <w:r w:rsidRPr="00CC3AB5">
        <w:rPr>
          <w:rFonts w:ascii="Arial" w:eastAsia="Times New Roman" w:hAnsi="Arial" w:cs="Arial"/>
          <w:b/>
          <w:bCs/>
          <w:color w:val="000000"/>
          <w:sz w:val="18"/>
          <w:szCs w:val="18"/>
        </w:rPr>
        <w:t>,</w:t>
      </w:r>
      <w:r w:rsidRPr="00CC3AB5">
        <w:rPr>
          <w:rFonts w:ascii="Arial" w:eastAsia="Times New Roman" w:hAnsi="Arial" w:cs="Arial"/>
          <w:b/>
          <w:bCs/>
          <w:color w:val="000000"/>
          <w:sz w:val="18"/>
        </w:rPr>
        <w:t> </w:t>
      </w:r>
      <w:hyperlink r:id="rId6" w:tgtFrame="_blank" w:history="1">
        <w:r w:rsidRPr="00CC3AB5">
          <w:rPr>
            <w:rFonts w:ascii="Arial" w:eastAsia="Times New Roman" w:hAnsi="Arial" w:cs="Arial"/>
            <w:b/>
            <w:bCs/>
            <w:color w:val="004080"/>
            <w:sz w:val="18"/>
          </w:rPr>
          <w:t>Arun C Inamadar</w:t>
        </w:r>
      </w:hyperlink>
      <w:r w:rsidRPr="00CC3AB5">
        <w:rPr>
          <w:rFonts w:ascii="Verdana" w:eastAsia="Times New Roman" w:hAnsi="Verdana" w:cs="Times New Roman"/>
          <w:color w:val="000000"/>
          <w:sz w:val="18"/>
          <w:szCs w:val="18"/>
        </w:rPr>
        <w:br/>
      </w:r>
      <w:r w:rsidRPr="00CC3AB5">
        <w:rPr>
          <w:rFonts w:ascii="Arial" w:eastAsia="Times New Roman" w:hAnsi="Arial" w:cs="Arial"/>
          <w:color w:val="1F1F1F"/>
          <w:sz w:val="17"/>
          <w:szCs w:val="17"/>
        </w:rPr>
        <w:t>Department of Dermatology, Venereology and Leprosy, SBMP Medical College, Hospital and Research Center, BLDE University, Bijapur - 586 103, Karnataka, India</w:t>
      </w:r>
    </w:p>
    <w:tbl>
      <w:tblPr>
        <w:tblW w:w="2000" w:type="pct"/>
        <w:tblCellSpacing w:w="15" w:type="dxa"/>
        <w:tblBorders>
          <w:top w:val="single" w:sz="6" w:space="0" w:color="A6ADC4"/>
          <w:left w:val="single" w:sz="6" w:space="0" w:color="A6ADC4"/>
          <w:bottom w:val="single" w:sz="6" w:space="0" w:color="A6ADC4"/>
          <w:right w:val="single" w:sz="6" w:space="0" w:color="A6ADC4"/>
        </w:tblBorders>
        <w:shd w:val="clear" w:color="auto" w:fill="E1E3ED"/>
        <w:tblCellMar>
          <w:top w:w="15" w:type="dxa"/>
          <w:left w:w="15" w:type="dxa"/>
          <w:bottom w:w="15" w:type="dxa"/>
          <w:right w:w="15" w:type="dxa"/>
        </w:tblCellMar>
        <w:tblLook w:val="04A0"/>
      </w:tblPr>
      <w:tblGrid>
        <w:gridCol w:w="2513"/>
        <w:gridCol w:w="1279"/>
      </w:tblGrid>
      <w:tr w:rsidR="00CC3AB5" w:rsidRPr="00CC3AB5" w:rsidTr="00CC3AB5">
        <w:trPr>
          <w:trHeight w:val="15"/>
          <w:tblCellSpacing w:w="15" w:type="dxa"/>
        </w:trPr>
        <w:tc>
          <w:tcPr>
            <w:tcW w:w="0" w:type="auto"/>
            <w:shd w:val="clear" w:color="auto" w:fill="E1E3ED"/>
            <w:vAlign w:val="center"/>
            <w:hideMark/>
          </w:tcPr>
          <w:p w:rsidR="00CC3AB5" w:rsidRPr="00CC3AB5" w:rsidRDefault="00CC3AB5" w:rsidP="00CC3AB5">
            <w:pPr>
              <w:spacing w:after="0" w:line="15" w:lineRule="atLeast"/>
              <w:rPr>
                <w:rFonts w:ascii="Arial" w:eastAsia="Times New Roman" w:hAnsi="Arial" w:cs="Arial"/>
                <w:color w:val="464646"/>
                <w:sz w:val="17"/>
                <w:szCs w:val="17"/>
              </w:rPr>
            </w:pPr>
            <w:r w:rsidRPr="00CC3AB5">
              <w:rPr>
                <w:rFonts w:ascii="Arial" w:eastAsia="Times New Roman" w:hAnsi="Arial" w:cs="Arial"/>
                <w:color w:val="464646"/>
                <w:sz w:val="17"/>
                <w:szCs w:val="17"/>
              </w:rPr>
              <w:t>Date of Web Publication</w:t>
            </w:r>
          </w:p>
        </w:tc>
        <w:tc>
          <w:tcPr>
            <w:tcW w:w="0" w:type="auto"/>
            <w:shd w:val="clear" w:color="auto" w:fill="E1E3ED"/>
            <w:vAlign w:val="center"/>
            <w:hideMark/>
          </w:tcPr>
          <w:p w:rsidR="00CC3AB5" w:rsidRPr="00CC3AB5" w:rsidRDefault="00CC3AB5" w:rsidP="00CC3AB5">
            <w:pPr>
              <w:spacing w:after="0" w:line="15" w:lineRule="atLeast"/>
              <w:rPr>
                <w:rFonts w:ascii="Arial" w:eastAsia="Times New Roman" w:hAnsi="Arial" w:cs="Arial"/>
                <w:color w:val="464646"/>
                <w:sz w:val="17"/>
                <w:szCs w:val="17"/>
              </w:rPr>
            </w:pPr>
            <w:r w:rsidRPr="00CC3AB5">
              <w:rPr>
                <w:rFonts w:ascii="Arial" w:eastAsia="Times New Roman" w:hAnsi="Arial" w:cs="Arial"/>
                <w:color w:val="464646"/>
                <w:sz w:val="17"/>
                <w:szCs w:val="17"/>
              </w:rPr>
              <w:t>7-Sep-2010</w:t>
            </w:r>
          </w:p>
        </w:tc>
      </w:tr>
    </w:tbl>
    <w:p w:rsidR="00CC3AB5" w:rsidRPr="00CC3AB5" w:rsidRDefault="00CC3AB5" w:rsidP="00CC3AB5">
      <w:p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Arial" w:eastAsia="Times New Roman" w:hAnsi="Arial" w:cs="Arial"/>
          <w:b/>
          <w:bCs/>
          <w:color w:val="1F1F3F"/>
          <w:sz w:val="17"/>
          <w:szCs w:val="17"/>
        </w:rPr>
        <w:t>Correspondence Address</w:t>
      </w:r>
      <w:r w:rsidRPr="00CC3AB5">
        <w:rPr>
          <w:rFonts w:ascii="Arial" w:eastAsia="Times New Roman" w:hAnsi="Arial" w:cs="Arial"/>
          <w:color w:val="1F1F3F"/>
          <w:sz w:val="17"/>
          <w:szCs w:val="17"/>
        </w:rPr>
        <w:t>:</w:t>
      </w:r>
      <w:r w:rsidRPr="00CC3AB5">
        <w:rPr>
          <w:rFonts w:ascii="Arial" w:eastAsia="Times New Roman" w:hAnsi="Arial" w:cs="Arial"/>
          <w:color w:val="1F1F3F"/>
          <w:sz w:val="17"/>
          <w:szCs w:val="17"/>
        </w:rPr>
        <w:br/>
        <w:t>Arun C Inamadar</w:t>
      </w:r>
      <w:r w:rsidRPr="00CC3AB5">
        <w:rPr>
          <w:rFonts w:ascii="Arial" w:eastAsia="Times New Roman" w:hAnsi="Arial" w:cs="Arial"/>
          <w:color w:val="1F1F3F"/>
          <w:sz w:val="17"/>
          <w:szCs w:val="17"/>
        </w:rPr>
        <w:br/>
        <w:t>Professor and Head, Department of Dermatology, Venereology and Leprosy, SBMP Medical College, Hospital and Research Center, BLDE University, Bijapur - 586 103, Karnataka</w:t>
      </w:r>
      <w:r w:rsidRPr="00CC3AB5">
        <w:rPr>
          <w:rFonts w:ascii="Arial" w:eastAsia="Times New Roman" w:hAnsi="Arial" w:cs="Arial"/>
          <w:color w:val="1F1F3F"/>
          <w:sz w:val="17"/>
        </w:rPr>
        <w:t> </w:t>
      </w:r>
      <w:r w:rsidRPr="00CC3AB5">
        <w:rPr>
          <w:rFonts w:ascii="Arial" w:eastAsia="Times New Roman" w:hAnsi="Arial" w:cs="Arial"/>
          <w:color w:val="1F1F3F"/>
          <w:sz w:val="17"/>
          <w:szCs w:val="17"/>
        </w:rPr>
        <w:br/>
        <w:t>India</w:t>
      </w:r>
      <w:r w:rsidRPr="00CC3AB5">
        <w:rPr>
          <w:rFonts w:ascii="Arial" w:eastAsia="Times New Roman" w:hAnsi="Arial" w:cs="Arial"/>
          <w:color w:val="1F1F3F"/>
          <w:sz w:val="17"/>
          <w:szCs w:val="17"/>
        </w:rPr>
        <w:br/>
      </w:r>
      <w:r>
        <w:rPr>
          <w:rFonts w:ascii="Arial" w:eastAsia="Times New Roman" w:hAnsi="Arial" w:cs="Arial"/>
          <w:noProof/>
          <w:color w:val="004080"/>
          <w:sz w:val="18"/>
          <w:szCs w:val="18"/>
        </w:rPr>
        <w:drawing>
          <wp:inline distT="0" distB="0" distL="0" distR="0">
            <wp:extent cx="1428750" cy="161925"/>
            <wp:effectExtent l="19050" t="0" r="0" b="0"/>
            <wp:docPr id="1" name="Picture 1" descr="Login to access the Email i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access the Email id">
                      <a:hlinkClick r:id="rId7"/>
                    </pic:cNvPr>
                    <pic:cNvPicPr>
                      <a:picLocks noChangeAspect="1" noChangeArrowheads="1"/>
                    </pic:cNvPicPr>
                  </pic:nvPicPr>
                  <pic:blipFill>
                    <a:blip r:embed="rId8"/>
                    <a:srcRect/>
                    <a:stretch>
                      <a:fillRect/>
                    </a:stretch>
                  </pic:blipFill>
                  <pic:spPr bwMode="auto">
                    <a:xfrm>
                      <a:off x="0" y="0"/>
                      <a:ext cx="1428750" cy="161925"/>
                    </a:xfrm>
                    <a:prstGeom prst="rect">
                      <a:avLst/>
                    </a:prstGeom>
                    <a:noFill/>
                    <a:ln w="9525">
                      <a:noFill/>
                      <a:miter lim="800000"/>
                      <a:headEnd/>
                      <a:tailEnd/>
                    </a:ln>
                  </pic:spPr>
                </pic:pic>
              </a:graphicData>
            </a:graphic>
          </wp:inline>
        </w:drawing>
      </w:r>
    </w:p>
    <w:p w:rsidR="00CC3AB5" w:rsidRPr="00CC3AB5" w:rsidRDefault="00CC3AB5" w:rsidP="00CC3AB5">
      <w:pPr>
        <w:spacing w:after="0" w:line="206" w:lineRule="atLeast"/>
        <w:rPr>
          <w:rFonts w:ascii="Arial" w:eastAsia="Times New Roman" w:hAnsi="Arial" w:cs="Arial"/>
          <w:color w:val="1F1F3F"/>
          <w:sz w:val="17"/>
          <w:szCs w:val="17"/>
          <w:shd w:val="clear" w:color="auto" w:fill="FFFFFF"/>
        </w:rPr>
      </w:pPr>
    </w:p>
    <w:p w:rsidR="00CC3AB5" w:rsidRPr="00CC3AB5" w:rsidRDefault="00CC3AB5" w:rsidP="00CC3AB5">
      <w:pPr>
        <w:spacing w:before="100" w:beforeAutospacing="1" w:after="100" w:afterAutospacing="1" w:line="206" w:lineRule="atLeast"/>
        <w:rPr>
          <w:rFonts w:ascii="Arial" w:eastAsia="Times New Roman" w:hAnsi="Arial" w:cs="Arial"/>
          <w:color w:val="1F1F3F"/>
          <w:sz w:val="17"/>
          <w:szCs w:val="17"/>
          <w:shd w:val="clear" w:color="auto" w:fill="FFFFFF"/>
        </w:rPr>
      </w:pPr>
      <w:r w:rsidRPr="00CC3AB5">
        <w:rPr>
          <w:rFonts w:ascii="Arial" w:eastAsia="Times New Roman" w:hAnsi="Arial" w:cs="Arial"/>
          <w:b/>
          <w:bCs/>
          <w:color w:val="1F1F3F"/>
          <w:sz w:val="17"/>
          <w:szCs w:val="17"/>
          <w:shd w:val="clear" w:color="auto" w:fill="FFFFFF"/>
        </w:rPr>
        <w:t>DOI</w:t>
      </w:r>
      <w:r w:rsidRPr="00CC3AB5">
        <w:rPr>
          <w:rFonts w:ascii="Arial" w:eastAsia="Times New Roman" w:hAnsi="Arial" w:cs="Arial"/>
          <w:color w:val="1F1F3F"/>
          <w:sz w:val="17"/>
          <w:szCs w:val="17"/>
          <w:shd w:val="clear" w:color="auto" w:fill="FFFFFF"/>
        </w:rPr>
        <w:t>: 10.4103/0378-6323.69053</w:t>
      </w:r>
    </w:p>
    <w:p w:rsidR="00CC3AB5" w:rsidRPr="00CC3AB5" w:rsidRDefault="00CC3AB5" w:rsidP="00CC3AB5">
      <w:pPr>
        <w:spacing w:before="100" w:beforeAutospacing="1" w:after="100" w:afterAutospacing="1" w:line="206" w:lineRule="atLeast"/>
        <w:rPr>
          <w:rFonts w:ascii="Arial" w:eastAsia="Times New Roman" w:hAnsi="Arial" w:cs="Arial"/>
          <w:color w:val="1F1F3F"/>
          <w:sz w:val="17"/>
          <w:szCs w:val="17"/>
          <w:shd w:val="clear" w:color="auto" w:fill="FFFFFF"/>
        </w:rPr>
      </w:pPr>
      <w:r w:rsidRPr="00CC3AB5">
        <w:rPr>
          <w:rFonts w:ascii="Arial" w:eastAsia="Times New Roman" w:hAnsi="Arial" w:cs="Arial"/>
          <w:b/>
          <w:bCs/>
          <w:color w:val="1F1F3F"/>
          <w:sz w:val="17"/>
          <w:szCs w:val="17"/>
          <w:shd w:val="clear" w:color="auto" w:fill="FFFFFF"/>
        </w:rPr>
        <w:t>PMID:</w:t>
      </w:r>
      <w:r w:rsidRPr="00CC3AB5">
        <w:rPr>
          <w:rFonts w:ascii="Arial" w:eastAsia="Times New Roman" w:hAnsi="Arial" w:cs="Arial"/>
          <w:color w:val="1F1F3F"/>
          <w:sz w:val="17"/>
          <w:szCs w:val="17"/>
          <w:shd w:val="clear" w:color="auto" w:fill="FFFFFF"/>
        </w:rPr>
        <w:t> 20826986</w:t>
      </w:r>
    </w:p>
    <w:p w:rsidR="00CC3AB5" w:rsidRPr="00CC3AB5" w:rsidRDefault="00CC3AB5" w:rsidP="00CC3AB5">
      <w:pPr>
        <w:spacing w:before="100" w:beforeAutospacing="1" w:after="100" w:afterAutospacing="1" w:line="206" w:lineRule="atLeast"/>
        <w:rPr>
          <w:rFonts w:ascii="Arial" w:eastAsia="Times New Roman" w:hAnsi="Arial" w:cs="Arial"/>
          <w:color w:val="1F1F3F"/>
          <w:sz w:val="17"/>
          <w:szCs w:val="17"/>
          <w:shd w:val="clear" w:color="auto" w:fill="FFFFFF"/>
        </w:rPr>
      </w:pPr>
      <w:r>
        <w:rPr>
          <w:rFonts w:ascii="Arial" w:eastAsia="Times New Roman" w:hAnsi="Arial" w:cs="Arial"/>
          <w:noProof/>
          <w:color w:val="004080"/>
          <w:sz w:val="18"/>
          <w:szCs w:val="18"/>
          <w:shd w:val="clear" w:color="auto" w:fill="FFFFFF"/>
        </w:rPr>
        <w:drawing>
          <wp:inline distT="0" distB="0" distL="0" distR="0">
            <wp:extent cx="1181100" cy="342900"/>
            <wp:effectExtent l="19050" t="0" r="0" b="0"/>
            <wp:docPr id="2" name="Picture 2" descr="Get Permission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Permissions">
                      <a:hlinkClick r:id="rId9" tgtFrame="&quot;_blank&quot;"/>
                    </pic:cNvPr>
                    <pic:cNvPicPr>
                      <a:picLocks noChangeAspect="1" noChangeArrowheads="1"/>
                    </pic:cNvPicPr>
                  </pic:nvPicPr>
                  <pic:blipFill>
                    <a:blip r:embed="rId10"/>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0" w:type="dxa"/>
        </w:tblCellMar>
        <w:tblLook w:val="04A0"/>
      </w:tblPr>
      <w:tblGrid>
        <w:gridCol w:w="9360"/>
      </w:tblGrid>
      <w:tr w:rsidR="00CC3AB5" w:rsidRPr="00CC3AB5" w:rsidTr="00CC3AB5">
        <w:trPr>
          <w:tblCellSpacing w:w="0" w:type="dxa"/>
        </w:trPr>
        <w:tc>
          <w:tcPr>
            <w:tcW w:w="5000" w:type="pct"/>
            <w:shd w:val="clear" w:color="auto" w:fill="394780"/>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p>
        </w:tc>
      </w:tr>
    </w:tbl>
    <w:p w:rsidR="00CC3AB5" w:rsidRPr="00CC3AB5" w:rsidRDefault="00CC3AB5" w:rsidP="00CC3AB5">
      <w:pPr>
        <w:spacing w:after="0" w:line="240" w:lineRule="auto"/>
        <w:rPr>
          <w:rFonts w:ascii="Times New Roman" w:eastAsia="Times New Roman" w:hAnsi="Times New Roman" w:cs="Times New Roman"/>
          <w:vanish/>
          <w:sz w:val="24"/>
          <w:szCs w:val="24"/>
        </w:rPr>
      </w:pP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931"/>
        <w:gridCol w:w="60"/>
        <w:gridCol w:w="1399"/>
      </w:tblGrid>
      <w:tr w:rsidR="00CC3AB5" w:rsidRPr="00CC3AB5" w:rsidTr="00CC3AB5">
        <w:trPr>
          <w:tblCellSpacing w:w="0" w:type="dxa"/>
        </w:trPr>
        <w:tc>
          <w:tcPr>
            <w:tcW w:w="4250" w:type="pct"/>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r w:rsidRPr="00CC3AB5">
              <w:rPr>
                <w:rFonts w:ascii="Verdana" w:eastAsia="Times New Roman" w:hAnsi="Verdana" w:cs="Times New Roman"/>
                <w:b/>
                <w:bCs/>
                <w:color w:val="004080"/>
                <w:sz w:val="21"/>
                <w:szCs w:val="21"/>
              </w:rPr>
              <w:t> </w:t>
            </w:r>
            <w:bookmarkStart w:id="0" w:name="abstract"/>
            <w:bookmarkEnd w:id="0"/>
            <w:r w:rsidRPr="00CC3AB5">
              <w:rPr>
                <w:rFonts w:ascii="Verdana" w:eastAsia="Times New Roman" w:hAnsi="Verdana" w:cs="Times New Roman"/>
                <w:b/>
                <w:bCs/>
                <w:color w:val="004080"/>
                <w:sz w:val="21"/>
                <w:szCs w:val="21"/>
              </w:rPr>
              <w:t> Abstract</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color w:val="7E7E7E"/>
                <w:sz w:val="17"/>
                <w:szCs w:val="17"/>
              </w:rPr>
            </w:pPr>
          </w:p>
        </w:tc>
      </w:tr>
    </w:tbl>
    <w:p w:rsidR="00CC3AB5" w:rsidRPr="00CC3AB5" w:rsidRDefault="00CC3AB5" w:rsidP="00CC3AB5">
      <w:p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Bacterial skin infections in children vary widely clinically, starting from mild superficial folliculitis to deep necrotizing fasciitis. The causative organisms are mostly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and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Streptococcus</w:t>
      </w:r>
      <w:r w:rsidRPr="00CC3AB5">
        <w:rPr>
          <w:rFonts w:ascii="Verdana" w:eastAsia="Times New Roman" w:hAnsi="Verdana" w:cs="Times New Roman"/>
          <w:color w:val="000000"/>
          <w:sz w:val="18"/>
          <w:szCs w:val="18"/>
        </w:rPr>
        <w:t>, with occasional involvement of Gram-negative organisms. Treatment of even the milder forms of bacterial skin infections is of importance because of the long-term morbidity associated with them. However, because of global emergence of resistant strains of bacteria, treatment of these conditions is becoming increasingly difficult. The current antibacterial resistance patterns in organisms causing skin and soft tissue infections and the problems encountered in their management in children have been discussed.</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p>
    <w:p w:rsidR="00CC3AB5" w:rsidRPr="00CC3AB5" w:rsidRDefault="00CC3AB5" w:rsidP="00CC3AB5">
      <w:p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b/>
          <w:bCs/>
          <w:color w:val="000000"/>
          <w:sz w:val="18"/>
          <w:szCs w:val="18"/>
        </w:rPr>
        <w:t>Keywords:</w:t>
      </w:r>
      <w:r w:rsidRPr="00CC3AB5">
        <w:rPr>
          <w:rFonts w:ascii="Verdana" w:eastAsia="Times New Roman" w:hAnsi="Verdana" w:cs="Times New Roman"/>
          <w:color w:val="000000"/>
          <w:sz w:val="18"/>
          <w:szCs w:val="18"/>
        </w:rPr>
        <w:t> Bacterial infections, children, skin, cellulitis, impetigo,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 aureus</w:t>
      </w:r>
      <w:r w:rsidRPr="00CC3AB5">
        <w:rPr>
          <w:rFonts w:ascii="Verdana" w:eastAsia="Times New Roman" w:hAnsi="Verdana" w:cs="Times New Roman"/>
          <w:color w:val="000000"/>
          <w:sz w:val="18"/>
          <w:szCs w:val="18"/>
        </w:rPr>
        <w:t>, methicillin-sensitive</w:t>
      </w:r>
      <w:r w:rsidRPr="00CC3AB5">
        <w:rPr>
          <w:rFonts w:ascii="Verdana" w:eastAsia="Times New Roman" w:hAnsi="Verdana" w:cs="Times New Roman"/>
          <w:i/>
          <w:iCs/>
          <w:color w:val="000000"/>
          <w:sz w:val="18"/>
          <w:szCs w:val="18"/>
        </w:rPr>
        <w:t>S. aureus</w:t>
      </w:r>
      <w:r w:rsidRPr="00CC3AB5">
        <w:rPr>
          <w:rFonts w:ascii="Verdana" w:eastAsia="Times New Roman" w:hAnsi="Verdana" w:cs="Times New Roman"/>
          <w:color w:val="000000"/>
          <w:sz w:val="18"/>
          <w:szCs w:val="18"/>
        </w:rPr>
        <w:t>,</w:t>
      </w:r>
    </w:p>
    <w:p w:rsidR="00CC3AB5" w:rsidRPr="00CC3AB5" w:rsidRDefault="00CC3AB5" w:rsidP="00CC3AB5">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CC3AB5" w:rsidRPr="00CC3AB5" w:rsidTr="00CC3AB5">
        <w:trPr>
          <w:tblCellSpacing w:w="15" w:type="dxa"/>
        </w:trPr>
        <w:tc>
          <w:tcPr>
            <w:tcW w:w="0" w:type="auto"/>
            <w:shd w:val="clear" w:color="auto" w:fill="E1F3EF"/>
            <w:vAlign w:val="center"/>
            <w:hideMark/>
          </w:tcPr>
          <w:p w:rsidR="00CC3AB5" w:rsidRPr="00CC3AB5" w:rsidRDefault="00CC3AB5" w:rsidP="00CC3AB5">
            <w:pPr>
              <w:spacing w:after="0" w:line="223" w:lineRule="atLeast"/>
              <w:rPr>
                <w:rFonts w:ascii="Arial" w:eastAsia="Times New Roman" w:hAnsi="Arial" w:cs="Arial"/>
                <w:color w:val="1F1F3F"/>
                <w:sz w:val="18"/>
                <w:szCs w:val="18"/>
              </w:rPr>
            </w:pPr>
            <w:r w:rsidRPr="00CC3AB5">
              <w:rPr>
                <w:rFonts w:ascii="Arial" w:eastAsia="Times New Roman" w:hAnsi="Arial" w:cs="Arial"/>
                <w:b/>
                <w:bCs/>
                <w:color w:val="1F1F3F"/>
                <w:sz w:val="18"/>
                <w:szCs w:val="18"/>
              </w:rPr>
              <w:t>How to cite this article:</w:t>
            </w:r>
            <w:r w:rsidRPr="00CC3AB5">
              <w:rPr>
                <w:rFonts w:ascii="Arial" w:eastAsia="Times New Roman" w:hAnsi="Arial" w:cs="Arial"/>
                <w:color w:val="1F1F3F"/>
                <w:sz w:val="18"/>
                <w:szCs w:val="18"/>
              </w:rPr>
              <w:br/>
              <w:t>Palit A, Inamadar AC. Current concepts in the management of bacterial skin infections in children. Indian J Dermatol Venereol Leprol 2010;76:476-88</w:t>
            </w:r>
          </w:p>
        </w:tc>
      </w:tr>
    </w:tbl>
    <w:p w:rsidR="00CC3AB5" w:rsidRPr="00CC3AB5" w:rsidRDefault="00CC3AB5" w:rsidP="00CC3AB5">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E1F3EF"/>
        <w:tblCellMar>
          <w:top w:w="15" w:type="dxa"/>
          <w:left w:w="15" w:type="dxa"/>
          <w:bottom w:w="15" w:type="dxa"/>
          <w:right w:w="15" w:type="dxa"/>
        </w:tblCellMar>
        <w:tblLook w:val="04A0"/>
      </w:tblPr>
      <w:tblGrid>
        <w:gridCol w:w="9480"/>
      </w:tblGrid>
      <w:tr w:rsidR="00CC3AB5" w:rsidRPr="00CC3AB5" w:rsidTr="00CC3AB5">
        <w:trPr>
          <w:tblCellSpacing w:w="15" w:type="dxa"/>
        </w:trPr>
        <w:tc>
          <w:tcPr>
            <w:tcW w:w="0" w:type="auto"/>
            <w:shd w:val="clear" w:color="auto" w:fill="E1F3EF"/>
            <w:vAlign w:val="center"/>
            <w:hideMark/>
          </w:tcPr>
          <w:p w:rsidR="00CC3AB5" w:rsidRPr="00CC3AB5" w:rsidRDefault="00CC3AB5" w:rsidP="00CC3AB5">
            <w:pPr>
              <w:spacing w:after="0" w:line="223" w:lineRule="atLeast"/>
              <w:rPr>
                <w:rFonts w:ascii="Arial" w:eastAsia="Times New Roman" w:hAnsi="Arial" w:cs="Arial"/>
                <w:color w:val="1F1F3F"/>
                <w:sz w:val="18"/>
                <w:szCs w:val="18"/>
              </w:rPr>
            </w:pPr>
            <w:r w:rsidRPr="00CC3AB5">
              <w:rPr>
                <w:rFonts w:ascii="Arial" w:eastAsia="Times New Roman" w:hAnsi="Arial" w:cs="Arial"/>
                <w:b/>
                <w:bCs/>
                <w:color w:val="1F1F3F"/>
                <w:sz w:val="18"/>
                <w:szCs w:val="18"/>
              </w:rPr>
              <w:t>How to cite this URL:</w:t>
            </w:r>
            <w:r w:rsidRPr="00CC3AB5">
              <w:rPr>
                <w:rFonts w:ascii="Arial" w:eastAsia="Times New Roman" w:hAnsi="Arial" w:cs="Arial"/>
                <w:color w:val="1F1F3F"/>
                <w:sz w:val="18"/>
                <w:szCs w:val="18"/>
              </w:rPr>
              <w:br/>
              <w:t>Palit A, Inamadar AC. Current concepts in the management of bacterial skin infections in children. Indian J Dermatol Venereol Leprol [serial online] 2010 [cited 2014 Jun 5];76:476-88. Available from: </w:t>
            </w:r>
            <w:hyperlink r:id="rId11" w:history="1">
              <w:r w:rsidRPr="00CC3AB5">
                <w:rPr>
                  <w:rFonts w:ascii="Arial" w:eastAsia="Times New Roman" w:hAnsi="Arial" w:cs="Arial"/>
                  <w:color w:val="004080"/>
                  <w:sz w:val="18"/>
                </w:rPr>
                <w:t>http://www.ijdvl.com/text.asp?2010/76/5/476/69053</w:t>
              </w:r>
            </w:hyperlink>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01"/>
        <w:gridCol w:w="280"/>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1" w:name="Introduction"/>
            <w:bookmarkEnd w:id="1"/>
            <w:r w:rsidRPr="00CC3AB5">
              <w:rPr>
                <w:rFonts w:ascii="Verdana" w:eastAsia="Times New Roman" w:hAnsi="Verdana" w:cs="Times New Roman"/>
                <w:b/>
                <w:bCs/>
                <w:color w:val="004080"/>
                <w:sz w:val="21"/>
                <w:szCs w:val="21"/>
              </w:rPr>
              <w:t>  Introduction</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3" name="Picture 3"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Bacterial skin infections are one of the most common infections encountered in the pediatric age group, especially in the developing world. These include 'primary bacterial infections' and 'secondary bacterial infections' superimposed on other dermatoses and traumatic or post-surgical wounds. Recurrent pyoderma is a problematic infection experienced by children with or without underlying dermatological disorders or immunodeficient states.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Majority of skin infections are caused by Gram-positive bacteria, most commonly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group A β-hemolytic</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Streptococcus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(GABHS).</w:t>
      </w:r>
      <w:r w:rsidRPr="00CC3AB5">
        <w:rPr>
          <w:rFonts w:ascii="Verdana" w:eastAsia="Times New Roman" w:hAnsi="Verdana" w:cs="Times New Roman"/>
          <w:color w:val="000000"/>
          <w:sz w:val="18"/>
        </w:rPr>
        <w:t> </w:t>
      </w:r>
      <w:bookmarkStart w:id="2" w:name="ft1"/>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24"/>
          <w:szCs w:val="24"/>
          <w:shd w:val="clear" w:color="auto" w:fill="FFFFFF"/>
          <w:vertAlign w:val="superscript"/>
        </w:rPr>
        <w:t>,</w:t>
      </w:r>
      <w:bookmarkStart w:id="3" w:name="ft2"/>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Some Gram-negative organisms and anaerobes may also cause pyogenic skin infections. With rapidly increasing resistance to antibacterial agents, management of bacterial infections is becoming increasingly difficult. Other organisms like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Mycobacteria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sp. and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Treponema pallidum</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may also cause childhood cutaneous infections but are beyond the scope of this discussion.</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74"/>
        <w:gridCol w:w="107"/>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4" w:name="Bacterial_Skin_Infections_in_Children"/>
            <w:bookmarkEnd w:id="4"/>
            <w:r w:rsidRPr="00CC3AB5">
              <w:rPr>
                <w:rFonts w:ascii="Verdana" w:eastAsia="Times New Roman" w:hAnsi="Verdana" w:cs="Times New Roman"/>
                <w:b/>
                <w:bCs/>
                <w:color w:val="004080"/>
                <w:sz w:val="21"/>
                <w:szCs w:val="21"/>
              </w:rPr>
              <w:t>  Bacterial Skin Infections in Children</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4" name="Picture 4"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Types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Skin and soft tissue infections (SSTIs) can be classified as 'superficial' (epidermis and dermis) and 'deep' (hypodermis, fascia and muscle).</w:t>
      </w:r>
      <w:r w:rsidRPr="00CC3AB5">
        <w:rPr>
          <w:rFonts w:ascii="Verdana" w:eastAsia="Times New Roman" w:hAnsi="Verdana" w:cs="Times New Roman"/>
          <w:color w:val="000000"/>
          <w:sz w:val="18"/>
        </w:rPr>
        <w:t> </w:t>
      </w:r>
      <w:bookmarkStart w:id="5" w:name="ft3"/>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According to the setup from where the infection is contacted, it may be 'community acquired' (CA) or 'hospital acquired/ nosocomial' (HA) infection. The former usually involves a single pathogen, whereas the latter is often polymicrobial. Different clinical types of bacterial infections in children are listed in</w:t>
      </w:r>
      <w:r w:rsidRPr="00CC3AB5">
        <w:rPr>
          <w:rFonts w:ascii="Verdana" w:eastAsia="Times New Roman" w:hAnsi="Verdana" w:cs="Times New Roman"/>
          <w:color w:val="000000"/>
          <w:sz w:val="18"/>
        </w:rPr>
        <w:t> </w:t>
      </w:r>
      <w:hyperlink r:id="rId14" w:tgtFrame="_blank" w:history="1">
        <w:r w:rsidRPr="00CC3AB5">
          <w:rPr>
            <w:rFonts w:ascii="Arial" w:eastAsia="Times New Roman" w:hAnsi="Arial" w:cs="Arial"/>
            <w:color w:val="CC6601"/>
            <w:sz w:val="17"/>
          </w:rPr>
          <w:t>[Table 1]</w:t>
        </w:r>
      </w:hyperlink>
      <w:r w:rsidRPr="00CC3AB5">
        <w:rPr>
          <w:rFonts w:ascii="Verdana" w:eastAsia="Times New Roman" w:hAnsi="Verdana" w:cs="Times New Roman"/>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tblPr>
      <w:tblGrid>
        <w:gridCol w:w="1881"/>
        <w:gridCol w:w="7597"/>
      </w:tblGrid>
      <w:tr w:rsidR="00CC3AB5" w:rsidRPr="00CC3AB5" w:rsidTr="00CC3AB5">
        <w:trPr>
          <w:tblCellSpacing w:w="7" w:type="dxa"/>
        </w:trPr>
        <w:tc>
          <w:tcPr>
            <w:tcW w:w="0" w:type="auto"/>
            <w:shd w:val="clear" w:color="auto" w:fill="F3F3F3"/>
            <w:vAlign w:val="center"/>
            <w:hideMark/>
          </w:tcPr>
          <w:p w:rsidR="00CC3AB5" w:rsidRPr="00CC3AB5" w:rsidRDefault="00CC3AB5" w:rsidP="00CC3AB5">
            <w:pPr>
              <w:spacing w:after="0" w:line="270" w:lineRule="atLeast"/>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133475" cy="1428750"/>
                  <wp:effectExtent l="19050" t="0" r="9525" b="0"/>
                  <wp:docPr id="5" name="Picture 5" descr="http://www.ijdvl.com/articles/2010/76/5/images/ijdvl_2010_76_5_476_69053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jdvl.com/articles/2010/76/5/images/ijdvl_2010_76_5_476_69053_t1.jpg"/>
                          <pic:cNvPicPr>
                            <a:picLocks noChangeAspect="1" noChangeArrowheads="1"/>
                          </pic:cNvPicPr>
                        </pic:nvPicPr>
                        <pic:blipFill>
                          <a:blip r:embed="rId15" cstate="print"/>
                          <a:srcRect/>
                          <a:stretch>
                            <a:fillRect/>
                          </a:stretch>
                        </pic:blipFill>
                        <pic:spPr bwMode="auto">
                          <a:xfrm>
                            <a:off x="0" y="0"/>
                            <a:ext cx="1133475"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Table 1 :Bacterial skin and soft tissue infections with common causative organisms[1,3,7,31]</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hyperlink r:id="rId16" w:tgtFrame="_blank" w:history="1">
              <w:r w:rsidRPr="00CC3AB5">
                <w:rPr>
                  <w:rFonts w:ascii="Arial" w:eastAsia="Times New Roman" w:hAnsi="Arial" w:cs="Arial"/>
                  <w:b/>
                  <w:bCs/>
                  <w:color w:val="CC6601"/>
                  <w:sz w:val="17"/>
                </w:rPr>
                <w:t>Click here to view</w:t>
              </w:r>
            </w:hyperlink>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SSTIs are considered '</w:t>
      </w:r>
      <w:r w:rsidRPr="00CC3AB5">
        <w:rPr>
          <w:rFonts w:ascii="Verdana" w:eastAsia="Times New Roman" w:hAnsi="Verdana" w:cs="Times New Roman"/>
          <w:b/>
          <w:bCs/>
          <w:i/>
          <w:iCs/>
          <w:color w:val="000000"/>
          <w:sz w:val="18"/>
          <w:szCs w:val="18"/>
          <w:shd w:val="clear" w:color="auto" w:fill="FFFFFF"/>
        </w:rPr>
        <w:t>complicated'</w:t>
      </w:r>
      <w:bookmarkStart w:id="6" w:name="ft4"/>
      <w:r w:rsidRPr="00CC3AB5">
        <w:rPr>
          <w:rFonts w:ascii="Verdana" w:eastAsia="Times New Roman" w:hAnsi="Verdana" w:cs="Times New Roman"/>
          <w:b/>
          <w:bCs/>
          <w:i/>
          <w:iCs/>
          <w:color w:val="000000"/>
          <w:sz w:val="18"/>
          <w:szCs w:val="18"/>
          <w:shd w:val="clear" w:color="auto" w:fill="FFFFFF"/>
        </w:rPr>
        <w:fldChar w:fldCharType="begin"/>
      </w:r>
      <w:r w:rsidRPr="00CC3AB5">
        <w:rPr>
          <w:rFonts w:ascii="Verdana" w:eastAsia="Times New Roman" w:hAnsi="Verdana" w:cs="Times New Roman"/>
          <w:b/>
          <w:bCs/>
          <w:i/>
          <w:iCs/>
          <w:color w:val="000000"/>
          <w:sz w:val="18"/>
          <w:szCs w:val="18"/>
          <w:shd w:val="clear" w:color="auto" w:fill="FFFFFF"/>
        </w:rPr>
        <w:instrText xml:space="preserve"> HYPERLINK "http://www.ijdvl.com/article.asp?issn=0378-6323;year=2010;volume=76;issue=5;spage=476;epage=488;aulast=Palit" \l "ref4" </w:instrText>
      </w:r>
      <w:r w:rsidRPr="00CC3AB5">
        <w:rPr>
          <w:rFonts w:ascii="Verdana" w:eastAsia="Times New Roman" w:hAnsi="Verdana" w:cs="Times New Roman"/>
          <w:b/>
          <w:bCs/>
          <w:i/>
          <w:iCs/>
          <w:color w:val="000000"/>
          <w:sz w:val="18"/>
          <w:szCs w:val="18"/>
          <w:shd w:val="clear" w:color="auto" w:fill="FFFFFF"/>
        </w:rPr>
        <w:fldChar w:fldCharType="separate"/>
      </w:r>
      <w:r w:rsidRPr="00CC3AB5">
        <w:rPr>
          <w:rFonts w:ascii="Arial" w:eastAsia="Times New Roman" w:hAnsi="Arial" w:cs="Arial"/>
          <w:b/>
          <w:bCs/>
          <w:i/>
          <w:iCs/>
          <w:color w:val="CC6601"/>
          <w:sz w:val="17"/>
        </w:rPr>
        <w:t>[4]</w:t>
      </w:r>
      <w:r w:rsidRPr="00CC3AB5">
        <w:rPr>
          <w:rFonts w:ascii="Verdana" w:eastAsia="Times New Roman" w:hAnsi="Verdana" w:cs="Times New Roman"/>
          <w:b/>
          <w:bCs/>
          <w:i/>
          <w:iCs/>
          <w:color w:val="000000"/>
          <w:sz w:val="18"/>
          <w:szCs w:val="18"/>
          <w:shd w:val="clear" w:color="auto" w:fill="FFFFFF"/>
        </w:rPr>
        <w:fldChar w:fldCharType="end"/>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When deeper structures like fascia and muscle are involved, necessitating surgical intervention;</w:t>
      </w:r>
    </w:p>
    <w:p w:rsidR="00CC3AB5" w:rsidRPr="00CC3AB5" w:rsidRDefault="00CC3AB5" w:rsidP="00CC3AB5">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lastRenderedPageBreak/>
        <w:t>When the child has associated co-morbidity like diabetes mellitus or other immunosuppressed states, affecting the response to usual treatment;</w:t>
      </w:r>
    </w:p>
    <w:p w:rsidR="00CC3AB5" w:rsidRPr="00CC3AB5" w:rsidRDefault="00CC3AB5" w:rsidP="00CC3AB5">
      <w:pPr>
        <w:numPr>
          <w:ilvl w:val="0"/>
          <w:numId w:val="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When they involve the perineal and/ or perianal region, with the risk of infection by anaerobic and Gram-negative pathogens.</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16"/>
        <w:gridCol w:w="265"/>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7" w:name="Epidemiology"/>
            <w:bookmarkEnd w:id="7"/>
            <w:r w:rsidRPr="00CC3AB5">
              <w:rPr>
                <w:rFonts w:ascii="Verdana" w:eastAsia="Times New Roman" w:hAnsi="Verdana" w:cs="Times New Roman"/>
                <w:b/>
                <w:bCs/>
                <w:color w:val="004080"/>
                <w:sz w:val="21"/>
                <w:szCs w:val="21"/>
              </w:rPr>
              <w:t>  Epidemiology</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6" name="Picture 6"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Bacterial skin infections are one of the most common causes of childhood morbidity and constitute one of the prime causes of hospital attendance in children. In an epidemiological study of skin diseases among school children in north India, incidence of bacterial pyoderma (impetigo, folliculitis and infected bite reactions) was found to be 64.4% among all skin infections, compared to 13.4% among the controls.</w:t>
      </w:r>
      <w:r w:rsidRPr="00CC3AB5">
        <w:rPr>
          <w:rFonts w:ascii="Verdana" w:eastAsia="Times New Roman" w:hAnsi="Verdana" w:cs="Times New Roman"/>
          <w:color w:val="000000"/>
          <w:sz w:val="18"/>
        </w:rPr>
        <w:t> </w:t>
      </w:r>
      <w:bookmarkStart w:id="8" w:name="ft5"/>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"ref5"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[5]</w:t>
      </w:r>
      <w:r w:rsidRPr="00CC3AB5">
        <w:rPr>
          <w:rFonts w:ascii="Verdana" w:eastAsia="Times New Roman" w:hAnsi="Verdana" w:cs="Times New Roman"/>
          <w:color w:val="000000"/>
          <w:sz w:val="24"/>
          <w:szCs w:val="24"/>
          <w:shd w:val="clear" w:color="auto" w:fill="FFFFFF"/>
          <w:vertAlign w:val="superscript"/>
        </w:rPr>
        <w:fldChar w:fldCharType="end"/>
      </w:r>
      <w:bookmarkEnd w:id="8"/>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another retrospective study of skin disorders among children (&lt;12 years of age) conducted at New Delhi, bacterial infections were recorded among 58.09% of the children.</w:t>
      </w:r>
      <w:r w:rsidRPr="00CC3AB5">
        <w:rPr>
          <w:rFonts w:ascii="Verdana" w:eastAsia="Times New Roman" w:hAnsi="Verdana" w:cs="Times New Roman"/>
          <w:color w:val="000000"/>
          <w:sz w:val="18"/>
        </w:rPr>
        <w:t> </w:t>
      </w:r>
      <w:bookmarkStart w:id="9" w:name="ft6"/>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"ref6"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[6]</w:t>
      </w:r>
      <w:r w:rsidRPr="00CC3AB5">
        <w:rPr>
          <w:rFonts w:ascii="Verdana" w:eastAsia="Times New Roman" w:hAnsi="Verdana" w:cs="Times New Roman"/>
          <w:color w:val="000000"/>
          <w:sz w:val="24"/>
          <w:szCs w:val="24"/>
          <w:shd w:val="clear" w:color="auto" w:fill="FFFFFF"/>
          <w:vertAlign w:val="superscript"/>
        </w:rPr>
        <w:fldChar w:fldCharType="end"/>
      </w:r>
      <w:bookmarkEnd w:id="9"/>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is the commonest pathogen present in more than 70% of cases of all SSTIs</w:t>
      </w:r>
      <w:r w:rsidRPr="00CC3AB5">
        <w:rPr>
          <w:rFonts w:ascii="Verdana" w:eastAsia="Times New Roman" w:hAnsi="Verdana" w:cs="Times New Roman"/>
          <w:color w:val="000000"/>
          <w:sz w:val="18"/>
        </w:rPr>
        <w:t> </w:t>
      </w:r>
      <w:hyperlink r:id="rId17" w:anchor="ref1" w:history="1">
        <w:r w:rsidRPr="00CC3AB5">
          <w:rPr>
            <w:rFonts w:ascii="Arial" w:eastAsia="Times New Roman" w:hAnsi="Arial" w:cs="Arial"/>
            <w:color w:val="CC6601"/>
            <w:sz w:val="17"/>
            <w:vertAlign w:val="superscript"/>
          </w:rPr>
          <w:t>[1]</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in approximately 50% of cases of cellulitis.</w:t>
      </w:r>
      <w:r w:rsidRPr="00CC3AB5">
        <w:rPr>
          <w:rFonts w:ascii="Verdana" w:eastAsia="Times New Roman" w:hAnsi="Verdana" w:cs="Times New Roman"/>
          <w:color w:val="000000"/>
          <w:sz w:val="18"/>
        </w:rPr>
        <w:t> </w:t>
      </w:r>
      <w:bookmarkStart w:id="10" w:name="ft7"/>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"ref7"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[7]</w:t>
      </w:r>
      <w:r w:rsidRPr="00CC3AB5">
        <w:rPr>
          <w:rFonts w:ascii="Verdana" w:eastAsia="Times New Roman" w:hAnsi="Verdana" w:cs="Times New Roman"/>
          <w:color w:val="000000"/>
          <w:sz w:val="24"/>
          <w:szCs w:val="24"/>
          <w:shd w:val="clear" w:color="auto" w:fill="FFFFFF"/>
          <w:vertAlign w:val="superscript"/>
        </w:rPr>
        <w:fldChar w:fldCharType="end"/>
      </w:r>
      <w:bookmarkEnd w:id="10"/>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a community-based Indian study, of the 250 cases of pyoderma at all ages,</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szCs w:val="18"/>
          <w:shd w:val="clear" w:color="auto" w:fill="FFFFFF"/>
        </w:rPr>
        <w:t>was isolated in 80.8% of cases.</w:t>
      </w:r>
      <w:r w:rsidRPr="00CC3AB5">
        <w:rPr>
          <w:rFonts w:ascii="Verdana" w:eastAsia="Times New Roman" w:hAnsi="Verdana" w:cs="Times New Roman"/>
          <w:color w:val="000000"/>
          <w:sz w:val="18"/>
        </w:rPr>
        <w:t> </w:t>
      </w:r>
      <w:bookmarkStart w:id="11" w:name="ft8"/>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"ref8"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[8]</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(MRSA) was recognized initially in the health-care setup (1960s), followed by its spread in the community (1980s).</w:t>
      </w:r>
      <w:r w:rsidRPr="00CC3AB5">
        <w:rPr>
          <w:rFonts w:ascii="Verdana" w:eastAsia="Times New Roman" w:hAnsi="Verdana" w:cs="Times New Roman"/>
          <w:color w:val="000000"/>
          <w:sz w:val="18"/>
        </w:rPr>
        <w:t> </w:t>
      </w:r>
      <w:bookmarkStart w:id="12" w:name="ft9"/>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"ref9"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[9]</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 incidence of MRSA is variable (1%-74%) in geographic areas and among various communities in different countries.</w:t>
      </w:r>
      <w:r w:rsidRPr="00CC3AB5">
        <w:rPr>
          <w:rFonts w:ascii="Verdana" w:eastAsia="Times New Roman" w:hAnsi="Verdana" w:cs="Times New Roman"/>
          <w:color w:val="000000"/>
          <w:sz w:val="18"/>
        </w:rPr>
        <w:t> </w:t>
      </w:r>
      <w:bookmarkStart w:id="13" w:name="ft10"/>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"ref10"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[10]</w:t>
      </w:r>
      <w:r w:rsidRPr="00CC3AB5">
        <w:rPr>
          <w:rFonts w:ascii="Verdana" w:eastAsia="Times New Roman" w:hAnsi="Verdana" w:cs="Times New Roman"/>
          <w:color w:val="000000"/>
          <w:sz w:val="24"/>
          <w:szCs w:val="24"/>
          <w:shd w:val="clear" w:color="auto" w:fill="FFFFFF"/>
          <w:vertAlign w:val="superscript"/>
        </w:rPr>
        <w:fldChar w:fldCharType="end"/>
      </w:r>
      <w:bookmarkEnd w:id="13"/>
      <w:r w:rsidRPr="00CC3AB5">
        <w:rPr>
          <w:rFonts w:ascii="Verdana" w:eastAsia="Times New Roman" w:hAnsi="Verdana" w:cs="Times New Roman"/>
          <w:color w:val="000000"/>
          <w:sz w:val="24"/>
          <w:szCs w:val="24"/>
          <w:shd w:val="clear" w:color="auto" w:fill="FFFFFF"/>
          <w:vertAlign w:val="superscript"/>
        </w:rPr>
        <w:t>,</w:t>
      </w:r>
      <w:bookmarkStart w:id="14" w:name="ft11"/>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"ref11"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[11]</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24"/>
          <w:szCs w:val="24"/>
          <w:shd w:val="clear" w:color="auto" w:fill="FFFFFF"/>
          <w:vertAlign w:val="superscript"/>
        </w:rPr>
        <w:t>,</w:t>
      </w:r>
      <w:bookmarkStart w:id="15" w:name="ft12"/>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"ref12"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[12]</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Currently, community-acquired MRSA (CA-MRSA) has emerged as the most commonly identified pathogen in SSTIs in many areas</w:t>
      </w:r>
      <w:r w:rsidRPr="00CC3AB5">
        <w:rPr>
          <w:rFonts w:ascii="Verdana" w:eastAsia="Times New Roman" w:hAnsi="Verdana" w:cs="Times New Roman"/>
          <w:color w:val="000000"/>
          <w:sz w:val="18"/>
        </w:rPr>
        <w:t> </w:t>
      </w:r>
      <w:bookmarkStart w:id="16" w:name="ft13"/>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"ref13"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[13]</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accounts for &gt;90% of SSTIs in children.</w:t>
      </w:r>
      <w:bookmarkStart w:id="17" w:name="ft14"/>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"ref14"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[14]</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Outbreaks of CA-MRSA SSTIs are known to occur in child care centers and newborn nurseries.</w:t>
      </w:r>
      <w:r w:rsidRPr="00CC3AB5">
        <w:rPr>
          <w:rFonts w:ascii="Verdana" w:eastAsia="Times New Roman" w:hAnsi="Verdana" w:cs="Times New Roman"/>
          <w:color w:val="000000"/>
          <w:sz w:val="18"/>
        </w:rPr>
        <w:t> </w:t>
      </w:r>
      <w:bookmarkStart w:id="18" w:name="ft15"/>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"ref15"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[15]</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a study conducted amongst patients of all ages in south India, suffering from bacterial skin infections, the incidence of MRSA was found to be 10.9%.</w:t>
      </w:r>
      <w:r w:rsidRPr="00CC3AB5">
        <w:rPr>
          <w:rFonts w:ascii="Verdana" w:eastAsia="Times New Roman" w:hAnsi="Verdana" w:cs="Times New Roman"/>
          <w:color w:val="000000"/>
          <w:sz w:val="18"/>
        </w:rPr>
        <w:t> </w:t>
      </w:r>
      <w:hyperlink r:id="rId18" w:anchor="ref8" w:history="1">
        <w:r w:rsidRPr="00CC3AB5">
          <w:rPr>
            <w:rFonts w:ascii="Arial" w:eastAsia="Times New Roman" w:hAnsi="Arial" w:cs="Arial"/>
            <w:color w:val="CC6601"/>
            <w:sz w:val="17"/>
            <w:vertAlign w:val="superscript"/>
          </w:rPr>
          <w:t>[8]</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another hospital-based prospective study conducted among children in north India (2004), the incidence of CA-MRSA was found to be 6.9%,</w:t>
      </w:r>
      <w:r w:rsidRPr="00CC3AB5">
        <w:rPr>
          <w:rFonts w:ascii="Verdana" w:eastAsia="Times New Roman" w:hAnsi="Verdana" w:cs="Times New Roman"/>
          <w:color w:val="000000"/>
          <w:sz w:val="18"/>
        </w:rPr>
        <w:t> </w:t>
      </w:r>
      <w:bookmarkStart w:id="19" w:name="ft16"/>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"ref16"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[16]</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indicating a lower prevalence of the organism in that region of the country during the study period. Even in the endemic regions, most SSTIs are treated without culture of infective material, which impairs the detection of correct prevalence of CA-MRSA in the community.</w:t>
      </w:r>
      <w:r w:rsidRPr="00CC3AB5">
        <w:rPr>
          <w:rFonts w:ascii="Verdana" w:eastAsia="Times New Roman" w:hAnsi="Verdana" w:cs="Times New Roman"/>
          <w:color w:val="000000"/>
          <w:sz w:val="18"/>
        </w:rPr>
        <w:t> </w:t>
      </w:r>
      <w:hyperlink r:id="rId19"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99"/>
        <w:gridCol w:w="182"/>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20" w:name="Microbial_Organisms"/>
            <w:bookmarkEnd w:id="20"/>
            <w:r w:rsidRPr="00CC3AB5">
              <w:rPr>
                <w:rFonts w:ascii="Verdana" w:eastAsia="Times New Roman" w:hAnsi="Verdana" w:cs="Times New Roman"/>
                <w:b/>
                <w:bCs/>
                <w:color w:val="004080"/>
                <w:sz w:val="21"/>
                <w:szCs w:val="21"/>
              </w:rPr>
              <w:t>  Microbial Organisms</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7" name="Picture 7"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Practically,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is the major pathogenic organism for SSTIs, followed by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Streptococcus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some cases. Others include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Streptococcus agalactiae</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group C and G streptococci.</w:t>
      </w:r>
      <w:r w:rsidRPr="00CC3AB5">
        <w:rPr>
          <w:rFonts w:ascii="Verdana" w:eastAsia="Times New Roman" w:hAnsi="Verdana" w:cs="Times New Roman"/>
          <w:color w:val="000000"/>
          <w:sz w:val="18"/>
        </w:rPr>
        <w:t> </w:t>
      </w:r>
      <w:hyperlink r:id="rId20"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Rarely, Gram-negative pathogens like</w:t>
      </w:r>
      <w:r w:rsidRPr="00CC3AB5">
        <w:rPr>
          <w:rFonts w:ascii="Verdana" w:eastAsia="Times New Roman" w:hAnsi="Verdana" w:cs="Times New Roman"/>
          <w:i/>
          <w:iCs/>
          <w:color w:val="000000"/>
          <w:sz w:val="18"/>
          <w:szCs w:val="18"/>
          <w:shd w:val="clear" w:color="auto" w:fill="FFFFFF"/>
        </w:rPr>
        <w:t>Pseudomonas aeruginosa</w:t>
      </w:r>
      <w:r w:rsidRPr="00CC3AB5">
        <w:rPr>
          <w:rFonts w:ascii="Verdana" w:eastAsia="Times New Roman" w:hAnsi="Verdana" w:cs="Times New Roman"/>
          <w:color w:val="000000"/>
          <w:sz w:val="18"/>
          <w:szCs w:val="18"/>
          <w:shd w:val="clear" w:color="auto" w:fill="FFFFFF"/>
        </w:rPr>
        <w: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Klebsiella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sp.,</w:t>
      </w:r>
      <w:r w:rsidRPr="00CC3AB5">
        <w:rPr>
          <w:rFonts w:ascii="Verdana" w:eastAsia="Times New Roman" w:hAnsi="Verdana" w:cs="Times New Roman"/>
          <w:color w:val="000000"/>
          <w:sz w:val="18"/>
        </w:rPr>
        <w:t> </w:t>
      </w:r>
      <w:r w:rsidRPr="00CC3AB5">
        <w:rPr>
          <w:rFonts w:ascii="Arial" w:eastAsia="Times New Roman" w:hAnsi="Arial" w:cs="Arial"/>
          <w:i/>
          <w:iCs/>
          <w:color w:val="000000"/>
          <w:sz w:val="18"/>
          <w:szCs w:val="18"/>
          <w:bdr w:val="dotted" w:sz="18" w:space="0" w:color="FFFFFF" w:frame="1"/>
          <w:shd w:val="clear" w:color="auto" w:fill="CDD8BA"/>
        </w:rPr>
        <w:t> Escherichia </w:t>
      </w:r>
      <w:hyperlink r:id="rId21" w:history="1">
        <w:r w:rsidRPr="00CC3AB5">
          <w:rPr>
            <w:rFonts w:ascii="Arial" w:eastAsia="Times New Roman" w:hAnsi="Arial" w:cs="Arial"/>
            <w:i/>
            <w:iCs/>
            <w:color w:val="1F1F3F"/>
            <w:sz w:val="18"/>
            <w:vertAlign w:val="superscript"/>
          </w:rPr>
          <w:t>More Details</w:t>
        </w:r>
      </w:hyperlink>
      <w:r w:rsidRPr="00CC3AB5">
        <w:rPr>
          <w:rFonts w:ascii="Verdana" w:eastAsia="Times New Roman" w:hAnsi="Verdana" w:cs="Times New Roman"/>
          <w:i/>
          <w:iCs/>
          <w:color w:val="000000"/>
          <w:sz w:val="18"/>
        </w:rPr>
        <w:t> </w:t>
      </w:r>
      <w:r w:rsidRPr="00CC3AB5">
        <w:rPr>
          <w:rFonts w:ascii="Verdana" w:eastAsia="Times New Roman" w:hAnsi="Verdana" w:cs="Times New Roman"/>
          <w:i/>
          <w:iCs/>
          <w:color w:val="000000"/>
          <w:sz w:val="18"/>
          <w:szCs w:val="18"/>
          <w:shd w:val="clear" w:color="auto" w:fill="FFFFFF"/>
        </w:rPr>
        <w:t>coli</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anaerobes are involved.</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SSTIs caused by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 prime factor to be considered is in distinguishing between MRSA (community and hospital acquired) and methicillin-sensitive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(MSSA). The clinical spectrum of the disease caused by CA-MRSA (most frequently furuncles, carbuncles and abscesses) is similar to that of MSSA.</w:t>
      </w:r>
      <w:r w:rsidRPr="00CC3AB5">
        <w:rPr>
          <w:rFonts w:ascii="Verdana" w:eastAsia="Times New Roman" w:hAnsi="Verdana" w:cs="Times New Roman"/>
          <w:color w:val="000000"/>
          <w:sz w:val="18"/>
        </w:rPr>
        <w:t> </w:t>
      </w:r>
      <w:hyperlink r:id="rId22" w:anchor="ref9" w:history="1">
        <w:r w:rsidRPr="00CC3AB5">
          <w:rPr>
            <w:rFonts w:ascii="Arial" w:eastAsia="Times New Roman" w:hAnsi="Arial" w:cs="Arial"/>
            <w:color w:val="CC6601"/>
            <w:sz w:val="17"/>
            <w:vertAlign w:val="superscript"/>
          </w:rPr>
          <w:t>[9]</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Clinical and epidemiological characteristics may not be helpful in distinguishing these two variants.</w:t>
      </w:r>
      <w:r w:rsidRPr="00CC3AB5">
        <w:rPr>
          <w:rFonts w:ascii="Verdana" w:eastAsia="Times New Roman" w:hAnsi="Verdana" w:cs="Times New Roman"/>
          <w:color w:val="000000"/>
          <w:sz w:val="18"/>
        </w:rPr>
        <w:t> </w:t>
      </w:r>
      <w:bookmarkStart w:id="21" w:name="ft17"/>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"ref17"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[17]</w:t>
      </w:r>
      <w:r w:rsidRPr="00CC3AB5">
        <w:rPr>
          <w:rFonts w:ascii="Verdana" w:eastAsia="Times New Roman" w:hAnsi="Verdana" w:cs="Times New Roman"/>
          <w:color w:val="000000"/>
          <w:sz w:val="24"/>
          <w:szCs w:val="24"/>
          <w:shd w:val="clear" w:color="auto" w:fill="FFFFFF"/>
          <w:vertAlign w:val="superscript"/>
        </w:rPr>
        <w:fldChar w:fldCharType="end"/>
      </w:r>
      <w:bookmarkEnd w:id="21"/>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However, possible clinical indicators of MRSA infections are as follows: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2"/>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lastRenderedPageBreak/>
        <w:t>Evidence of concomitant lung (associated cough) and skin infection</w:t>
      </w:r>
    </w:p>
    <w:p w:rsidR="00CC3AB5" w:rsidRPr="00CC3AB5" w:rsidRDefault="00CC3AB5" w:rsidP="00CC3AB5">
      <w:pPr>
        <w:numPr>
          <w:ilvl w:val="0"/>
          <w:numId w:val="2"/>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Presence of localized peri-umbilical folliculitis</w:t>
      </w:r>
    </w:p>
    <w:p w:rsidR="00CC3AB5" w:rsidRPr="00CC3AB5" w:rsidRDefault="00CC3AB5" w:rsidP="00CC3AB5">
      <w:pPr>
        <w:numPr>
          <w:ilvl w:val="0"/>
          <w:numId w:val="2"/>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Excessive pain, beyond clinician's expectation</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Post-hospitalization outcome of the patients with SSTIs caused by either of these two strains remains similar.</w:t>
      </w:r>
      <w:r w:rsidRPr="00CC3AB5">
        <w:rPr>
          <w:rFonts w:ascii="Verdana" w:eastAsia="Times New Roman" w:hAnsi="Verdana" w:cs="Times New Roman"/>
          <w:color w:val="000000"/>
          <w:sz w:val="18"/>
        </w:rPr>
        <w:t> </w:t>
      </w:r>
      <w:bookmarkStart w:id="22" w:name="ft18"/>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"ref18"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[18]</w:t>
      </w:r>
      <w:r w:rsidRPr="00CC3AB5">
        <w:rPr>
          <w:rFonts w:ascii="Verdana" w:eastAsia="Times New Roman" w:hAnsi="Verdana" w:cs="Times New Roman"/>
          <w:color w:val="000000"/>
          <w:sz w:val="24"/>
          <w:szCs w:val="24"/>
          <w:shd w:val="clear" w:color="auto" w:fill="FFFFFF"/>
          <w:vertAlign w:val="superscript"/>
        </w:rPr>
        <w:fldChar w:fldCharType="end"/>
      </w:r>
      <w:bookmarkEnd w:id="22"/>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Moreover, high rate of antibacterial resistance has been observed in both.</w:t>
      </w:r>
      <w:r w:rsidRPr="00CC3AB5">
        <w:rPr>
          <w:rFonts w:ascii="Verdana" w:eastAsia="Times New Roman" w:hAnsi="Verdana" w:cs="Times New Roman"/>
          <w:color w:val="000000"/>
          <w:sz w:val="18"/>
        </w:rPr>
        <w:t> </w:t>
      </w:r>
      <w:bookmarkStart w:id="23" w:name="ft19"/>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"ref19"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[19]</w:t>
      </w:r>
      <w:r w:rsidRPr="00CC3AB5">
        <w:rPr>
          <w:rFonts w:ascii="Verdana" w:eastAsia="Times New Roman" w:hAnsi="Verdana" w:cs="Times New Roman"/>
          <w:color w:val="000000"/>
          <w:sz w:val="24"/>
          <w:szCs w:val="24"/>
          <w:shd w:val="clear" w:color="auto" w:fill="FFFFFF"/>
          <w:vertAlign w:val="superscript"/>
        </w:rPr>
        <w:fldChar w:fldCharType="end"/>
      </w:r>
      <w:bookmarkEnd w:id="23"/>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CA-MRSA is more likely to cause SSTIs (70%-90% of all staphylococcal infections) as compared to MSSA, and spread to close contacts is commoner with the former.</w:t>
      </w:r>
      <w:r w:rsidRPr="00CC3AB5">
        <w:rPr>
          <w:rFonts w:ascii="Verdana" w:eastAsia="Times New Roman" w:hAnsi="Verdana" w:cs="Times New Roman"/>
          <w:color w:val="000000"/>
          <w:sz w:val="18"/>
        </w:rPr>
        <w:t> </w:t>
      </w:r>
      <w:hyperlink r:id="rId23"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The practical purpose of distinguishing between MSSA and MRSA is the fact that the latter is not sensitive to anti-staphylococcal penicillins and cephalosporins, which are used as first-line anti-staphylococcal therapy.</w:t>
      </w:r>
      <w:r w:rsidRPr="00CC3AB5">
        <w:rPr>
          <w:rFonts w:ascii="Verdana" w:eastAsia="Times New Roman" w:hAnsi="Verdana" w:cs="Times New Roman"/>
          <w:color w:val="000000"/>
          <w:sz w:val="18"/>
        </w:rPr>
        <w:t> </w:t>
      </w:r>
      <w:hyperlink r:id="rId24"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706"/>
        <w:gridCol w:w="275"/>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24" w:name="Management"/>
            <w:bookmarkEnd w:id="24"/>
            <w:r w:rsidRPr="00CC3AB5">
              <w:rPr>
                <w:rFonts w:ascii="Verdana" w:eastAsia="Times New Roman" w:hAnsi="Verdana" w:cs="Times New Roman"/>
                <w:b/>
                <w:bCs/>
                <w:color w:val="004080"/>
                <w:sz w:val="21"/>
                <w:szCs w:val="21"/>
              </w:rPr>
              <w:t>  Management</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8" name="Picture 8"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Majority of the superficial bacterial infections can be managed on an outpatient basis (outpatient management)</w:t>
      </w:r>
      <w:r w:rsidRPr="00CC3AB5">
        <w:rPr>
          <w:rFonts w:ascii="Verdana" w:eastAsia="Times New Roman" w:hAnsi="Verdana" w:cs="Times New Roman"/>
          <w:b/>
          <w:bCs/>
          <w:color w:val="000000"/>
          <w:sz w:val="18"/>
          <w:szCs w:val="18"/>
          <w:shd w:val="clear" w:color="auto" w:fill="FFFFFF"/>
        </w:rPr>
        <w:t>.</w:t>
      </w:r>
      <w:r w:rsidRPr="00CC3AB5">
        <w:rPr>
          <w:rFonts w:ascii="Verdana" w:eastAsia="Times New Roman" w:hAnsi="Verdana" w:cs="Times New Roman"/>
          <w:color w:val="000000"/>
          <w:sz w:val="18"/>
          <w:szCs w:val="18"/>
          <w:shd w:val="clear" w:color="auto" w:fill="FFFFFF"/>
        </w:rPr>
        <w:t>The decision of inpatient management (hospitalized management) depends on the following factors</w:t>
      </w:r>
      <w:r w:rsidRPr="00CC3AB5">
        <w:rPr>
          <w:rFonts w:ascii="Verdana" w:eastAsia="Times New Roman" w:hAnsi="Verdana" w:cs="Times New Roman"/>
          <w:color w:val="000000"/>
          <w:sz w:val="18"/>
        </w:rPr>
        <w:t> </w:t>
      </w:r>
      <w:hyperlink r:id="rId25"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3"/>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Depth and extent of the infection</w:t>
      </w:r>
    </w:p>
    <w:p w:rsidR="00CC3AB5" w:rsidRPr="00CC3AB5" w:rsidRDefault="00CC3AB5" w:rsidP="00CC3AB5">
      <w:pPr>
        <w:numPr>
          <w:ilvl w:val="0"/>
          <w:numId w:val="3"/>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Unusual clinical presentation</w:t>
      </w:r>
    </w:p>
    <w:p w:rsidR="00CC3AB5" w:rsidRPr="00CC3AB5" w:rsidRDefault="00CC3AB5" w:rsidP="00CC3AB5">
      <w:pPr>
        <w:numPr>
          <w:ilvl w:val="0"/>
          <w:numId w:val="3"/>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Presence of complications/ risk factors</w:t>
      </w:r>
    </w:p>
    <w:p w:rsidR="00CC3AB5" w:rsidRPr="00CC3AB5" w:rsidRDefault="00CC3AB5" w:rsidP="00CC3AB5">
      <w:pPr>
        <w:numPr>
          <w:ilvl w:val="0"/>
          <w:numId w:val="3"/>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Systemic involvement</w:t>
      </w:r>
    </w:p>
    <w:p w:rsidR="00CC3AB5" w:rsidRPr="00CC3AB5" w:rsidRDefault="00CC3AB5" w:rsidP="00CC3AB5">
      <w:pPr>
        <w:numPr>
          <w:ilvl w:val="0"/>
          <w:numId w:val="3"/>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Underlying immunosuppressed state</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Occasionally, superficial infections like erysipelas and cellulitis may necessitate hospitalization if signs of rapid progression develop.</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902"/>
        <w:gridCol w:w="79"/>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25" w:name="Issues_in_the_Management_of_Bacterial_In"/>
            <w:bookmarkEnd w:id="25"/>
            <w:r w:rsidRPr="00CC3AB5">
              <w:rPr>
                <w:rFonts w:ascii="Verdana" w:eastAsia="Times New Roman" w:hAnsi="Verdana" w:cs="Times New Roman"/>
                <w:b/>
                <w:bCs/>
                <w:color w:val="004080"/>
                <w:sz w:val="21"/>
                <w:szCs w:val="21"/>
              </w:rPr>
              <w:t>  Issues in the Management of Bacterial Infections</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9" name="Picture 9"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1. Antibacterial resistance</w:t>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i/>
          <w:iCs/>
          <w:color w:val="000000"/>
          <w:sz w:val="18"/>
          <w:szCs w:val="18"/>
          <w:shd w:val="clear" w:color="auto" w:fill="FFFFFF"/>
        </w:rPr>
        <w:t>Systemic drugs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children, majority of the SSTIs are caused by either</w:t>
      </w:r>
      <w:r w:rsidRPr="00CC3AB5">
        <w:rPr>
          <w:rFonts w:ascii="Verdana" w:eastAsia="Times New Roman" w:hAnsi="Verdana" w:cs="Times New Roman"/>
          <w:i/>
          <w:iCs/>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or GABHS or a combination of both. In various institutions in India, empiric treatment for SSTIs is the norm rather than specific antibacterial treatment following culture and sensitivity test. Hence awareness about regional pattern of antibiotic sensitivity/ resistance of the prevalent microorganisms is of immense importance.</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Emerging antibacterial resistance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is the main issue in the management of bacterial skin infections in children. Penicillin-resistant (β-lactamase-producing)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predominate the nosocomial infections, and currently only &lt;5% of the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strains are penicillin-sensitive.</w:t>
      </w:r>
      <w:r w:rsidRPr="00CC3AB5">
        <w:rPr>
          <w:rFonts w:ascii="Verdana" w:eastAsia="Times New Roman" w:hAnsi="Verdana" w:cs="Times New Roman"/>
          <w:color w:val="000000"/>
          <w:sz w:val="18"/>
        </w:rPr>
        <w:t> </w:t>
      </w:r>
      <w:hyperlink r:id="rId26"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 xml:space="preserve">MRSA </w:t>
      </w:r>
      <w:r w:rsidRPr="00CC3AB5">
        <w:rPr>
          <w:rFonts w:ascii="Verdana" w:eastAsia="Times New Roman" w:hAnsi="Verdana" w:cs="Times New Roman"/>
          <w:color w:val="000000"/>
          <w:sz w:val="18"/>
          <w:szCs w:val="18"/>
          <w:shd w:val="clear" w:color="auto" w:fill="FFFFFF"/>
        </w:rPr>
        <w:lastRenderedPageBreak/>
        <w:t>is on the rise in SSTIs in children both in the hospital setup (HA-MRSA) and in the community. Methicillin resistance is acquired through</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mecA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gene carried in staphylococcal cassette chromosome (SCCmec).</w:t>
      </w:r>
      <w:r w:rsidRPr="00CC3AB5">
        <w:rPr>
          <w:rFonts w:ascii="Verdana" w:eastAsia="Times New Roman" w:hAnsi="Verdana" w:cs="Times New Roman"/>
          <w:color w:val="000000"/>
          <w:sz w:val="18"/>
        </w:rPr>
        <w:t> </w:t>
      </w:r>
      <w:hyperlink r:id="rId27"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It has been observed that as compared to CA-MRSA, HA-MRSA strains are frequently resistant to multiple antibacterials, and this is conferred to SCCmec type IV, present in the former.</w:t>
      </w:r>
      <w:r w:rsidRPr="00CC3AB5">
        <w:rPr>
          <w:rFonts w:ascii="Verdana" w:eastAsia="Times New Roman" w:hAnsi="Verdana" w:cs="Times New Roman"/>
          <w:color w:val="000000"/>
          <w:sz w:val="18"/>
        </w:rPr>
        <w:t> </w:t>
      </w:r>
      <w:hyperlink r:id="rId28"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SCCmec types IV and V, because of their smaller size, allow easy horizontal spread of the resistance among community strains.</w:t>
      </w:r>
      <w:r w:rsidRPr="00CC3AB5">
        <w:rPr>
          <w:rFonts w:ascii="Verdana" w:eastAsia="Times New Roman" w:hAnsi="Verdana" w:cs="Times New Roman"/>
          <w:color w:val="000000"/>
          <w:sz w:val="18"/>
        </w:rPr>
        <w:t> </w:t>
      </w:r>
      <w:hyperlink r:id="rId29"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24"/>
          <w:szCs w:val="24"/>
          <w:shd w:val="clear" w:color="auto" w:fill="FFFFFF"/>
          <w:vertAlign w:val="superscript"/>
        </w:rPr>
        <w:t>,</w:t>
      </w:r>
      <w:hyperlink r:id="rId30" w:anchor="ref14" w:history="1">
        <w:r w:rsidRPr="00CC3AB5">
          <w:rPr>
            <w:rFonts w:ascii="Arial" w:eastAsia="Times New Roman" w:hAnsi="Arial" w:cs="Arial"/>
            <w:color w:val="CC6601"/>
            <w:sz w:val="17"/>
            <w:vertAlign w:val="superscript"/>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the hospital setup, coagulase-negative staphylococci (CoNS) have become a pathogen of concern. These are methicillin-resistant in 50% of cases and also show resistance to macrolides, clindamycin and co-trimoxazole.</w:t>
      </w:r>
      <w:r w:rsidRPr="00CC3AB5">
        <w:rPr>
          <w:rFonts w:ascii="Verdana" w:eastAsia="Times New Roman" w:hAnsi="Verdana" w:cs="Times New Roman"/>
          <w:color w:val="000000"/>
          <w:sz w:val="18"/>
        </w:rPr>
        <w:t> </w:t>
      </w:r>
      <w:bookmarkStart w:id="26" w:name="ft20"/>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"ref20"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[20]</w:t>
      </w:r>
      <w:r w:rsidRPr="00CC3AB5">
        <w:rPr>
          <w:rFonts w:ascii="Verdana" w:eastAsia="Times New Roman" w:hAnsi="Verdana" w:cs="Times New Roman"/>
          <w:color w:val="000000"/>
          <w:sz w:val="24"/>
          <w:szCs w:val="24"/>
          <w:shd w:val="clear" w:color="auto" w:fill="FFFFFF"/>
          <w:vertAlign w:val="superscript"/>
        </w:rPr>
        <w:fldChar w:fldCharType="end"/>
      </w:r>
      <w:bookmarkEnd w:id="26"/>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18"/>
          <w:szCs w:val="18"/>
          <w:shd w:val="clear" w:color="auto" w:fill="FFFFFF"/>
        </w:rPr>
        <w:t>Erythromycin resistance has been found to vary from 3% to 74% in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hyperlink r:id="rId31" w:anchor="ref12" w:history="1">
        <w:r w:rsidRPr="00CC3AB5">
          <w:rPr>
            <w:rFonts w:ascii="Arial" w:eastAsia="Times New Roman" w:hAnsi="Arial" w:cs="Arial"/>
            <w:i/>
            <w:iCs/>
            <w:color w:val="CC6601"/>
            <w:sz w:val="17"/>
          </w:rPr>
          <w:t>[12]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more so in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pyogenes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different studies from across the world, which makes it unsuitable for empirical treatment of SSTIs in children.</w:t>
      </w:r>
      <w:r w:rsidRPr="00CC3AB5">
        <w:rPr>
          <w:rFonts w:ascii="Verdana" w:eastAsia="Times New Roman" w:hAnsi="Verdana" w:cs="Times New Roman"/>
          <w:color w:val="000000"/>
          <w:sz w:val="18"/>
        </w:rPr>
        <w:t> </w:t>
      </w:r>
      <w:bookmarkStart w:id="27" w:name="ft21"/>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"ref21"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[21]</w:t>
      </w:r>
      <w:r w:rsidRPr="00CC3AB5">
        <w:rPr>
          <w:rFonts w:ascii="Verdana" w:eastAsia="Times New Roman" w:hAnsi="Verdana" w:cs="Times New Roman"/>
          <w:color w:val="000000"/>
          <w:sz w:val="24"/>
          <w:szCs w:val="24"/>
          <w:shd w:val="clear" w:color="auto" w:fill="FFFFFF"/>
          <w:vertAlign w:val="superscript"/>
        </w:rPr>
        <w:fldChar w:fldCharType="end"/>
      </w:r>
      <w:bookmarkEnd w:id="27"/>
      <w:r w:rsidRPr="00CC3AB5">
        <w:rPr>
          <w:rFonts w:ascii="Verdana" w:eastAsia="Times New Roman" w:hAnsi="Verdana" w:cs="Times New Roman"/>
          <w:color w:val="000000"/>
          <w:sz w:val="18"/>
          <w:szCs w:val="18"/>
          <w:shd w:val="clear" w:color="auto" w:fill="FFFFFF"/>
        </w:rPr>
        <w:t>In a community-based study of pyoderma from India, prevalence of erythromycin-resistant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was found to be 56.4%.</w:t>
      </w:r>
      <w:r w:rsidRPr="00CC3AB5">
        <w:rPr>
          <w:rFonts w:ascii="Verdana" w:eastAsia="Times New Roman" w:hAnsi="Verdana" w:cs="Times New Roman"/>
          <w:color w:val="000000"/>
          <w:sz w:val="18"/>
        </w:rPr>
        <w:t> </w:t>
      </w:r>
      <w:hyperlink r:id="rId32" w:anchor="ref8" w:history="1">
        <w:r w:rsidRPr="00CC3AB5">
          <w:rPr>
            <w:rFonts w:ascii="Arial" w:eastAsia="Times New Roman" w:hAnsi="Arial" w:cs="Arial"/>
            <w:color w:val="CC6601"/>
            <w:sz w:val="17"/>
            <w:vertAlign w:val="superscript"/>
          </w:rPr>
          <w:t>[8]</w:t>
        </w:r>
      </w:hyperlink>
      <w:r w:rsidRPr="00CC3AB5">
        <w:rPr>
          <w:rFonts w:ascii="Verdana" w:eastAsia="Times New Roman" w:hAnsi="Verdana" w:cs="Times New Roman"/>
          <w:color w:val="000000"/>
          <w:sz w:val="24"/>
          <w:szCs w:val="24"/>
          <w:vertAlign w:val="superscript"/>
        </w:rPr>
        <w:t> </w:t>
      </w:r>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18"/>
          <w:szCs w:val="18"/>
          <w:shd w:val="clear" w:color="auto" w:fill="FFFFFF"/>
        </w:rPr>
        <w:t>Both</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streptococci may show resistance to MLS agents (macrolide, lincosamide, streptogramin B), which is mediated by methylation of 23SrRNA, inhibiting effective ribosomal binding of the antibacterials.</w:t>
      </w:r>
      <w:r w:rsidRPr="00CC3AB5">
        <w:rPr>
          <w:rFonts w:ascii="Verdana" w:eastAsia="Times New Roman" w:hAnsi="Verdana" w:cs="Times New Roman"/>
          <w:color w:val="000000"/>
          <w:sz w:val="18"/>
        </w:rPr>
        <w:t> </w:t>
      </w:r>
      <w:hyperlink r:id="rId33" w:anchor="ref4" w:history="1">
        <w:r w:rsidRPr="00CC3AB5">
          <w:rPr>
            <w:rFonts w:ascii="Arial" w:eastAsia="Times New Roman" w:hAnsi="Arial" w:cs="Arial"/>
            <w:color w:val="CC6601"/>
            <w:sz w:val="17"/>
            <w:vertAlign w:val="superscript"/>
          </w:rPr>
          <w:t>[4]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If such resistance is constitutive, resistance to all the three MLS group of antibacterials is present; whereas if it is inducible, resistance is mostly only to macrolides.</w:t>
      </w:r>
      <w:r w:rsidRPr="00CC3AB5">
        <w:rPr>
          <w:rFonts w:ascii="Verdana" w:eastAsia="Times New Roman" w:hAnsi="Verdana" w:cs="Times New Roman"/>
          <w:color w:val="000000"/>
          <w:sz w:val="18"/>
        </w:rPr>
        <w:t> </w:t>
      </w:r>
      <w:hyperlink r:id="rId34" w:anchor="ref4" w:history="1">
        <w:r w:rsidRPr="00CC3AB5">
          <w:rPr>
            <w:rFonts w:ascii="Arial" w:eastAsia="Times New Roman" w:hAnsi="Arial" w:cs="Arial"/>
            <w:color w:val="CC6601"/>
            <w:sz w:val="17"/>
            <w:vertAlign w:val="superscript"/>
          </w:rPr>
          <w:t>[4]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Clindamycin is currently considered as the empirical treatment of choice for CA-MRSA; but erythromycin-resistant MRSA strains also show inducible clindamycin resistance, and in these cases, treatment failure with clindamycin is common.</w:t>
      </w:r>
      <w:r w:rsidRPr="00CC3AB5">
        <w:rPr>
          <w:rFonts w:ascii="Verdana" w:eastAsia="Times New Roman" w:hAnsi="Verdana" w:cs="Times New Roman"/>
          <w:color w:val="000000"/>
          <w:sz w:val="18"/>
        </w:rPr>
        <w:t> </w:t>
      </w:r>
      <w:hyperlink r:id="rId35" w:anchor="ref1" w:history="1">
        <w:r w:rsidRPr="00CC3AB5">
          <w:rPr>
            <w:rFonts w:ascii="Arial" w:eastAsia="Times New Roman" w:hAnsi="Arial" w:cs="Arial"/>
            <w:color w:val="CC6601"/>
            <w:sz w:val="17"/>
            <w:vertAlign w:val="superscript"/>
          </w:rPr>
          <w:t>[1]</w:t>
        </w:r>
      </w:hyperlink>
      <w:r w:rsidRPr="00CC3AB5">
        <w:rPr>
          <w:rFonts w:ascii="Verdana" w:eastAsia="Times New Roman" w:hAnsi="Verdana" w:cs="Times New Roman"/>
          <w:color w:val="000000"/>
          <w:sz w:val="24"/>
          <w:szCs w:val="24"/>
          <w:shd w:val="clear" w:color="auto" w:fill="FFFFFF"/>
          <w:vertAlign w:val="superscript"/>
        </w:rPr>
        <w:t>,</w:t>
      </w:r>
      <w:hyperlink r:id="rId36"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Reported clindamycin resistance rates in pediatric HA-MRSA are 27% to 44%, and those of co-trimoxazole are 0% to 11%.</w:t>
      </w:r>
      <w:r w:rsidRPr="00CC3AB5">
        <w:rPr>
          <w:rFonts w:ascii="Verdana" w:eastAsia="Times New Roman" w:hAnsi="Verdana" w:cs="Times New Roman"/>
          <w:color w:val="000000"/>
          <w:sz w:val="18"/>
        </w:rPr>
        <w:t> </w:t>
      </w:r>
      <w:bookmarkStart w:id="28" w:name="ft22"/>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"ref22"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[22]</w:t>
      </w:r>
      <w:r w:rsidRPr="00CC3AB5">
        <w:rPr>
          <w:rFonts w:ascii="Verdana" w:eastAsia="Times New Roman" w:hAnsi="Verdana" w:cs="Times New Roman"/>
          <w:color w:val="000000"/>
          <w:sz w:val="24"/>
          <w:szCs w:val="24"/>
          <w:shd w:val="clear" w:color="auto" w:fill="FFFFFF"/>
          <w:vertAlign w:val="superscript"/>
        </w:rPr>
        <w:fldChar w:fldCharType="end"/>
      </w:r>
      <w:bookmarkEnd w:id="28"/>
      <w:r w:rsidRPr="00CC3AB5">
        <w:rPr>
          <w:rFonts w:ascii="Verdana" w:eastAsia="Times New Roman" w:hAnsi="Verdana" w:cs="Times New Roman"/>
          <w:color w:val="000000"/>
          <w:sz w:val="24"/>
          <w:szCs w:val="24"/>
          <w:shd w:val="clear" w:color="auto" w:fill="FFFFFF"/>
          <w:vertAlign w:val="superscript"/>
        </w:rPr>
        <w:t>,</w:t>
      </w:r>
      <w:bookmarkStart w:id="29" w:name="ft23"/>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"ref23"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[23]</w:t>
      </w:r>
      <w:r w:rsidRPr="00CC3AB5">
        <w:rPr>
          <w:rFonts w:ascii="Verdana" w:eastAsia="Times New Roman" w:hAnsi="Verdana" w:cs="Times New Roman"/>
          <w:color w:val="000000"/>
          <w:sz w:val="24"/>
          <w:szCs w:val="24"/>
          <w:shd w:val="clear" w:color="auto" w:fill="FFFFFF"/>
          <w:vertAlign w:val="superscript"/>
        </w:rPr>
        <w:fldChar w:fldCharType="end"/>
      </w:r>
      <w:bookmarkEnd w:id="29"/>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Vancomycin is a drug of choice for nosocomial MRSA. However, there is emergence of vancomycin-resistant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(VRSA) and enterococci following its expanded use.</w:t>
      </w:r>
      <w:r w:rsidRPr="00CC3AB5">
        <w:rPr>
          <w:rFonts w:ascii="Verdana" w:eastAsia="Times New Roman" w:hAnsi="Verdana" w:cs="Times New Roman"/>
          <w:color w:val="000000"/>
          <w:sz w:val="18"/>
        </w:rPr>
        <w:t> </w:t>
      </w:r>
      <w:hyperlink r:id="rId37"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24"/>
          <w:szCs w:val="24"/>
          <w:shd w:val="clear" w:color="auto" w:fill="FFFFFF"/>
          <w:vertAlign w:val="superscript"/>
        </w:rPr>
        <w:t>,</w:t>
      </w:r>
      <w:hyperlink r:id="rId38"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Some strains show intermediate-level resistance, designated as vancomycin-intermediate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(VISA).</w:t>
      </w:r>
      <w:r w:rsidRPr="00CC3AB5">
        <w:rPr>
          <w:rFonts w:ascii="Verdana" w:eastAsia="Times New Roman" w:hAnsi="Verdana" w:cs="Times New Roman"/>
          <w:color w:val="000000"/>
          <w:sz w:val="18"/>
        </w:rPr>
        <w:t> </w:t>
      </w:r>
      <w:hyperlink r:id="rId39" w:anchor="ref1" w:history="1">
        <w:r w:rsidRPr="00CC3AB5">
          <w:rPr>
            <w:rFonts w:ascii="Arial" w:eastAsia="Times New Roman" w:hAnsi="Arial" w:cs="Arial"/>
            <w:color w:val="CC6601"/>
            <w:sz w:val="17"/>
            <w:vertAlign w:val="superscript"/>
          </w:rPr>
          <w:t>[1]</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Some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show hetero-resistance (hVISA) to vancomycin.</w:t>
      </w:r>
      <w:r w:rsidRPr="00CC3AB5">
        <w:rPr>
          <w:rFonts w:ascii="Verdana" w:eastAsia="Times New Roman" w:hAnsi="Verdana" w:cs="Times New Roman"/>
          <w:color w:val="000000"/>
          <w:sz w:val="18"/>
        </w:rPr>
        <w:t> </w:t>
      </w:r>
      <w:hyperlink r:id="rId40"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Vancomycin-resistant enterococci (VRE) in the hospital setup remain a therapeutic challenge.</w:t>
      </w:r>
      <w:r w:rsidRPr="00CC3AB5">
        <w:rPr>
          <w:rFonts w:ascii="Verdana" w:eastAsia="Times New Roman" w:hAnsi="Verdana" w:cs="Times New Roman"/>
          <w:color w:val="000000"/>
          <w:sz w:val="18"/>
        </w:rPr>
        <w:t> </w:t>
      </w:r>
      <w:hyperlink r:id="rId41"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Factors promoting emergence of VRE include the following</w:t>
      </w:r>
      <w:r w:rsidRPr="00CC3AB5">
        <w:rPr>
          <w:rFonts w:ascii="Verdana" w:eastAsia="Times New Roman" w:hAnsi="Verdana" w:cs="Times New Roman"/>
          <w:color w:val="000000"/>
          <w:sz w:val="18"/>
        </w:rPr>
        <w:t> </w:t>
      </w:r>
      <w:hyperlink r:id="rId42"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4"/>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Prolonged hospital/ intensive care unit stay</w:t>
      </w:r>
    </w:p>
    <w:p w:rsidR="00CC3AB5" w:rsidRPr="00CC3AB5" w:rsidRDefault="00CC3AB5" w:rsidP="00CC3AB5">
      <w:pPr>
        <w:numPr>
          <w:ilvl w:val="0"/>
          <w:numId w:val="4"/>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Recent surgery, renal failure</w:t>
      </w:r>
    </w:p>
    <w:p w:rsidR="00CC3AB5" w:rsidRPr="00CC3AB5" w:rsidRDefault="00CC3AB5" w:rsidP="00CC3AB5">
      <w:pPr>
        <w:numPr>
          <w:ilvl w:val="0"/>
          <w:numId w:val="4"/>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Immunosuppression and post organ transplantation</w:t>
      </w:r>
    </w:p>
    <w:p w:rsidR="00CC3AB5" w:rsidRPr="00CC3AB5" w:rsidRDefault="00CC3AB5" w:rsidP="00CC3AB5">
      <w:pPr>
        <w:numPr>
          <w:ilvl w:val="0"/>
          <w:numId w:val="4"/>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Close proximity to a hospitalized patient with VRE colonization</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Linezolid is an effective antibiotic in treating VRE infection, but resistance has been reported. Pediatric cases of linezolid-resistant MRSA infection have been reported, associated with prolonged low-dose therapy.</w:t>
      </w:r>
      <w:r w:rsidRPr="00CC3AB5">
        <w:rPr>
          <w:rFonts w:ascii="Verdana" w:eastAsia="Times New Roman" w:hAnsi="Verdana" w:cs="Times New Roman"/>
          <w:color w:val="000000"/>
          <w:sz w:val="18"/>
        </w:rPr>
        <w:t> </w:t>
      </w:r>
      <w:bookmarkStart w:id="30" w:name="ft24"/>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"ref24"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[24]</w:t>
      </w:r>
      <w:r w:rsidRPr="00CC3AB5">
        <w:rPr>
          <w:rFonts w:ascii="Verdana" w:eastAsia="Times New Roman" w:hAnsi="Verdana" w:cs="Times New Roman"/>
          <w:color w:val="000000"/>
          <w:sz w:val="24"/>
          <w:szCs w:val="24"/>
          <w:shd w:val="clear" w:color="auto" w:fill="FFFFFF"/>
          <w:vertAlign w:val="superscript"/>
        </w:rPr>
        <w:fldChar w:fldCharType="end"/>
      </w:r>
      <w:bookmarkEnd w:id="30"/>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Several Gram-negative pathogens (</w:t>
      </w:r>
      <w:r w:rsidRPr="00CC3AB5">
        <w:rPr>
          <w:rFonts w:ascii="Verdana" w:eastAsia="Times New Roman" w:hAnsi="Verdana" w:cs="Times New Roman"/>
          <w:i/>
          <w:iCs/>
          <w:color w:val="000000"/>
          <w:sz w:val="18"/>
          <w:szCs w:val="18"/>
          <w:shd w:val="clear" w:color="auto" w:fill="FFFFFF"/>
        </w:rPr>
        <w:t>E. coli, Klebsiella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sp</w:t>
      </w:r>
      <w:r w:rsidRPr="00CC3AB5">
        <w:rPr>
          <w:rFonts w:ascii="Verdana" w:eastAsia="Times New Roman" w:hAnsi="Verdana" w:cs="Times New Roman"/>
          <w:i/>
          <w:iCs/>
          <w:color w:val="000000"/>
          <w:sz w:val="18"/>
          <w:szCs w:val="18"/>
          <w:shd w:val="clear" w:color="auto" w:fill="FFFFFF"/>
        </w:rPr>
        <w:t>.</w:t>
      </w:r>
      <w:r w:rsidRPr="00CC3AB5">
        <w:rPr>
          <w:rFonts w:ascii="Verdana" w:eastAsia="Times New Roman" w:hAnsi="Verdana" w:cs="Times New Roman"/>
          <w:color w:val="000000"/>
          <w:sz w:val="18"/>
          <w:szCs w:val="18"/>
          <w:shd w:val="clear" w:color="auto" w:fill="FFFFFF"/>
        </w:rPr>
        <w:t>) produce extended-spectrum β-lactamase (ESBL),</w:t>
      </w:r>
      <w:r w:rsidRPr="00CC3AB5">
        <w:rPr>
          <w:rFonts w:ascii="Verdana" w:eastAsia="Times New Roman" w:hAnsi="Verdana" w:cs="Times New Roman"/>
          <w:color w:val="000000"/>
          <w:sz w:val="18"/>
        </w:rPr>
        <w:t> </w:t>
      </w:r>
      <w:hyperlink r:id="rId43"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szCs w:val="18"/>
          <w:shd w:val="clear" w:color="auto" w:fill="FFFFFF"/>
        </w:rPr>
        <w:t>conferring resistance to commonly used drugs.</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P. aeruginosa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shows resistance to aminoglycosides and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E. coli</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to earlier generation of fluoroquinolones, piperacillin and ticarcillin.</w:t>
      </w:r>
      <w:r w:rsidRPr="00CC3AB5">
        <w:rPr>
          <w:rFonts w:ascii="Verdana" w:eastAsia="Times New Roman" w:hAnsi="Verdana" w:cs="Times New Roman"/>
          <w:color w:val="000000"/>
          <w:sz w:val="18"/>
        </w:rPr>
        <w:t> </w:t>
      </w:r>
      <w:bookmarkStart w:id="31" w:name="ft25"/>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"ref25"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[25]</w:t>
      </w:r>
      <w:r w:rsidRPr="00CC3AB5">
        <w:rPr>
          <w:rFonts w:ascii="Verdana" w:eastAsia="Times New Roman" w:hAnsi="Verdana" w:cs="Times New Roman"/>
          <w:color w:val="000000"/>
          <w:sz w:val="24"/>
          <w:szCs w:val="24"/>
          <w:shd w:val="clear" w:color="auto" w:fill="FFFFFF"/>
          <w:vertAlign w:val="superscript"/>
        </w:rPr>
        <w:fldChar w:fldCharType="end"/>
      </w:r>
      <w:bookmarkEnd w:id="31"/>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Over-the-counter availability of antibiotics in India and their indiscriminate use facilitates development of resistance. In a prospective study conducted among children with pyoderma in north India (2004), the incidence of multi-drug resistance was recorded to be 16.8%.</w:t>
      </w:r>
      <w:r w:rsidRPr="00CC3AB5">
        <w:rPr>
          <w:rFonts w:ascii="Verdana" w:eastAsia="Times New Roman" w:hAnsi="Verdana" w:cs="Times New Roman"/>
          <w:color w:val="000000"/>
          <w:sz w:val="18"/>
        </w:rPr>
        <w:t> </w:t>
      </w:r>
      <w:hyperlink r:id="rId44" w:anchor="ref16" w:history="1">
        <w:r w:rsidRPr="00CC3AB5">
          <w:rPr>
            <w:rFonts w:ascii="Arial" w:eastAsia="Times New Roman" w:hAnsi="Arial" w:cs="Arial"/>
            <w:color w:val="CC6601"/>
            <w:sz w:val="17"/>
            <w:vertAlign w:val="superscript"/>
          </w:rPr>
          <w:t>[16]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Among the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isolated in this study, resistance to common antimicrobial agents was high; 90.6% for penicillins, 39.4% for co-trimoxazole and 23.2% for erythromycin.</w:t>
      </w:r>
      <w:r w:rsidRPr="00CC3AB5">
        <w:rPr>
          <w:rFonts w:ascii="Verdana" w:eastAsia="Times New Roman" w:hAnsi="Verdana" w:cs="Times New Roman"/>
          <w:color w:val="000000"/>
          <w:sz w:val="18"/>
        </w:rPr>
        <w:t> </w:t>
      </w:r>
      <w:hyperlink r:id="rId45" w:anchor="ref16" w:history="1">
        <w:r w:rsidRPr="00CC3AB5">
          <w:rPr>
            <w:rFonts w:ascii="Arial" w:eastAsia="Times New Roman" w:hAnsi="Arial" w:cs="Arial"/>
            <w:color w:val="CC6601"/>
            <w:sz w:val="17"/>
            <w:vertAlign w:val="superscript"/>
          </w:rPr>
          <w:t>[16]</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i/>
          <w:iCs/>
          <w:color w:val="000000"/>
          <w:sz w:val="18"/>
          <w:szCs w:val="18"/>
          <w:shd w:val="clear" w:color="auto" w:fill="FFFFFF"/>
        </w:rPr>
        <w:lastRenderedPageBreak/>
        <w:t>Topical drugs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Staphylococci show resistance to all commonly used topical agents with anti-staphylococcal activity, e.g., mupirocin- 2%, fusidic acid- 2% and silver sulfadiazine- 1%.</w:t>
      </w:r>
      <w:r w:rsidRPr="00CC3AB5">
        <w:rPr>
          <w:rFonts w:ascii="Verdana" w:eastAsia="Times New Roman" w:hAnsi="Verdana" w:cs="Times New Roman"/>
          <w:color w:val="000000"/>
          <w:sz w:val="18"/>
        </w:rPr>
        <w:t> </w:t>
      </w:r>
      <w:bookmarkStart w:id="32" w:name="ft26"/>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"ref26"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[26]</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Fusidic acid and mupirocin resistances are of growing concern in many countries.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Mupirocin resistance has been reported to be as high as in 50% of the isolates,</w:t>
      </w:r>
      <w:r w:rsidRPr="00CC3AB5">
        <w:rPr>
          <w:rFonts w:ascii="Verdana" w:eastAsia="Times New Roman" w:hAnsi="Verdana" w:cs="Times New Roman"/>
          <w:color w:val="000000"/>
          <w:sz w:val="18"/>
        </w:rPr>
        <w:t> </w:t>
      </w:r>
      <w:bookmarkStart w:id="33" w:name="ft27"/>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"ref27"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[27]</w:t>
      </w:r>
      <w:r w:rsidRPr="00CC3AB5">
        <w:rPr>
          <w:rFonts w:ascii="Verdana" w:eastAsia="Times New Roman" w:hAnsi="Verdana" w:cs="Times New Roman"/>
          <w:color w:val="000000"/>
          <w:sz w:val="24"/>
          <w:szCs w:val="24"/>
          <w:shd w:val="clear" w:color="auto" w:fill="FFFFFF"/>
          <w:vertAlign w:val="superscript"/>
        </w:rPr>
        <w:fldChar w:fldCharType="end"/>
      </w:r>
      <w:bookmarkEnd w:id="33"/>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this is more so in infections with CA-MRSA.</w:t>
      </w:r>
      <w:r w:rsidRPr="00CC3AB5">
        <w:rPr>
          <w:rFonts w:ascii="Verdana" w:eastAsia="Times New Roman" w:hAnsi="Verdana" w:cs="Times New Roman"/>
          <w:color w:val="000000"/>
          <w:sz w:val="18"/>
        </w:rPr>
        <w:t> </w:t>
      </w:r>
      <w:hyperlink r:id="rId46"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There are reports of gradually increasing resistance to fusidic acid (fusidic acid-resistant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szCs w:val="18"/>
          <w:shd w:val="clear" w:color="auto" w:fill="FFFFFF"/>
        </w:rPr>
        <w:t>), which has been attributed to over-usage as well as to monotherapy.</w:t>
      </w:r>
      <w:r w:rsidRPr="00CC3AB5">
        <w:rPr>
          <w:rFonts w:ascii="Verdana" w:eastAsia="Times New Roman" w:hAnsi="Verdana" w:cs="Times New Roman"/>
          <w:color w:val="000000"/>
          <w:sz w:val="18"/>
        </w:rPr>
        <w:t> </w:t>
      </w:r>
      <w:bookmarkStart w:id="34" w:name="ft28"/>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"ref28"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[28]</w:t>
      </w:r>
      <w:r w:rsidRPr="00CC3AB5">
        <w:rPr>
          <w:rFonts w:ascii="Verdana" w:eastAsia="Times New Roman" w:hAnsi="Verdana" w:cs="Times New Roman"/>
          <w:color w:val="000000"/>
          <w:sz w:val="24"/>
          <w:szCs w:val="24"/>
          <w:shd w:val="clear" w:color="auto" w:fill="FFFFFF"/>
          <w:vertAlign w:val="superscript"/>
        </w:rPr>
        <w:fldChar w:fldCharType="end"/>
      </w:r>
      <w:bookmarkEnd w:id="34"/>
      <w:r w:rsidRPr="00CC3AB5">
        <w:rPr>
          <w:rFonts w:ascii="Verdana" w:eastAsia="Times New Roman" w:hAnsi="Verdana" w:cs="Times New Roman"/>
          <w:color w:val="000000"/>
          <w:sz w:val="24"/>
          <w:szCs w:val="24"/>
          <w:shd w:val="clear" w:color="auto" w:fill="FFFFFF"/>
          <w:vertAlign w:val="superscript"/>
        </w:rPr>
        <w:t>,</w:t>
      </w:r>
      <w:bookmarkStart w:id="35" w:name="ft29"/>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"ref29"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[29]</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Even clinical isolates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epidermidis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have been reported to show high prevalence of fusidic acid resistance.</w:t>
      </w:r>
      <w:r w:rsidRPr="00CC3AB5">
        <w:rPr>
          <w:rFonts w:ascii="Verdana" w:eastAsia="Times New Roman" w:hAnsi="Verdana" w:cs="Times New Roman"/>
          <w:color w:val="000000"/>
          <w:sz w:val="18"/>
        </w:rPr>
        <w:t> </w:t>
      </w:r>
      <w:bookmarkStart w:id="36" w:name="ft30"/>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"ref30"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[30]</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Cross resistance to fusidic acid may be present in some of the CA-MRSA isolates with mupirocin resistance.</w:t>
      </w:r>
      <w:r w:rsidRPr="00CC3AB5">
        <w:rPr>
          <w:rFonts w:ascii="Verdana" w:eastAsia="Times New Roman" w:hAnsi="Verdana" w:cs="Times New Roman"/>
          <w:color w:val="000000"/>
          <w:sz w:val="18"/>
        </w:rPr>
        <w:t> </w:t>
      </w:r>
      <w:hyperlink r:id="rId47"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2. Virulence factor of organisms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Some of the CA-MRSA clones are more virulent and are transmitted more effectively through communities over widespread geographic areas,</w:t>
      </w:r>
      <w:r w:rsidRPr="00CC3AB5">
        <w:rPr>
          <w:rFonts w:ascii="Verdana" w:eastAsia="Times New Roman" w:hAnsi="Verdana" w:cs="Times New Roman"/>
          <w:color w:val="000000"/>
          <w:sz w:val="18"/>
        </w:rPr>
        <w:t> </w:t>
      </w:r>
      <w:hyperlink r:id="rId48" w:anchor="ref11" w:history="1">
        <w:r w:rsidRPr="00CC3AB5">
          <w:rPr>
            <w:rFonts w:ascii="Arial" w:eastAsia="Times New Roman" w:hAnsi="Arial" w:cs="Arial"/>
            <w:color w:val="CC6601"/>
            <w:sz w:val="17"/>
            <w:vertAlign w:val="superscript"/>
          </w:rPr>
          <w:t>[11]</w:t>
        </w:r>
      </w:hyperlink>
      <w:bookmarkEnd w:id="14"/>
      <w:r w:rsidRPr="00CC3AB5">
        <w:rPr>
          <w:rFonts w:ascii="Verdana" w:eastAsia="Times New Roman" w:hAnsi="Verdana" w:cs="Times New Roman"/>
          <w:color w:val="000000"/>
          <w:sz w:val="24"/>
          <w:szCs w:val="24"/>
          <w:shd w:val="clear" w:color="auto" w:fill="FFFFFF"/>
          <w:vertAlign w:val="superscript"/>
        </w:rPr>
        <w:t>,</w:t>
      </w:r>
      <w:hyperlink r:id="rId49" w:anchor="ref30" w:history="1">
        <w:r w:rsidRPr="00CC3AB5">
          <w:rPr>
            <w:rFonts w:ascii="Arial" w:eastAsia="Times New Roman" w:hAnsi="Arial" w:cs="Arial"/>
            <w:color w:val="CC6601"/>
            <w:sz w:val="17"/>
            <w:vertAlign w:val="superscript"/>
          </w:rPr>
          <w:t>[30]</w:t>
        </w:r>
      </w:hyperlink>
      <w:bookmarkEnd w:id="36"/>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causing difficulties in the management. Some CA-MRSAs have Panton-Valentine-Leukocidin (PVL) genotype, which contributes to severe, necrotizing skin infections.</w:t>
      </w:r>
      <w:r w:rsidRPr="00CC3AB5">
        <w:rPr>
          <w:rFonts w:ascii="Verdana" w:eastAsia="Times New Roman" w:hAnsi="Verdana" w:cs="Times New Roman"/>
          <w:color w:val="000000"/>
          <w:sz w:val="18"/>
        </w:rPr>
        <w:t> </w:t>
      </w:r>
      <w:hyperlink r:id="rId50"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3. Immunocompromised children</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Immunocompromised states related to primary immunodeficiency disorders or those secondary to malignant diseases or immunosuppressive therapy pose special problem in the management of SSTIs in children. Neutropenia is common in children on cancer chemotherapy, and such children are at special risk of developing infection (cellulitis/ ecthyma gangrenosum) by Gram-negative organisms like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P. aeruginosa.</w:t>
      </w:r>
      <w:hyperlink r:id="rId51" w:anchor="ref1" w:history="1">
        <w:r w:rsidRPr="00CC3AB5">
          <w:rPr>
            <w:rFonts w:ascii="Arial" w:eastAsia="Times New Roman" w:hAnsi="Arial" w:cs="Arial"/>
            <w:i/>
            <w:iCs/>
            <w:color w:val="CC6601"/>
            <w:sz w:val="17"/>
          </w:rPr>
          <w:t>[1]</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HIV-infected children are at higher risk of developing both CA-MRSA and HA-MRSA SSTIs, and are associated with increased mortality.</w:t>
      </w:r>
      <w:r w:rsidRPr="00CC3AB5">
        <w:rPr>
          <w:rFonts w:ascii="Verdana" w:eastAsia="Times New Roman" w:hAnsi="Verdana" w:cs="Times New Roman"/>
          <w:color w:val="000000"/>
          <w:sz w:val="18"/>
        </w:rPr>
        <w:t> </w:t>
      </w:r>
      <w:hyperlink r:id="rId52"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24"/>
          <w:szCs w:val="24"/>
          <w:shd w:val="clear" w:color="auto" w:fill="FFFFFF"/>
          <w:vertAlign w:val="superscript"/>
        </w:rPr>
        <w:br/>
      </w:r>
      <w:r w:rsidRPr="00CC3AB5">
        <w:rPr>
          <w:rFonts w:ascii="Verdana" w:eastAsia="Times New Roman" w:hAnsi="Verdana" w:cs="Times New Roman"/>
          <w:color w:val="000000"/>
          <w:sz w:val="18"/>
          <w:szCs w:val="18"/>
          <w:shd w:val="clear" w:color="auto" w:fill="FFFFFF"/>
        </w:rPr>
        <w:t>Infection is usually polymicrobial in immunocompromised children, common organisms being</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P. aeruginosa,</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which require broad-spectrum antimicrobial coverage.</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Children with risk factors for developing HA-MRSA infection are more likely to develop invasive disease.</w:t>
      </w:r>
      <w:r w:rsidRPr="00CC3AB5">
        <w:rPr>
          <w:rFonts w:ascii="Verdana" w:eastAsia="Times New Roman" w:hAnsi="Verdana" w:cs="Times New Roman"/>
          <w:color w:val="000000"/>
          <w:sz w:val="18"/>
        </w:rPr>
        <w:t> </w:t>
      </w:r>
      <w:hyperlink r:id="rId53"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4. Recurrent infections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Recurrence is common in milder forms of SSTIs (folliculitis, abscess, impetigo, etc.), and management of such cases is challenging for the physicians. Recurrent skin abscess caused by MRSA is a common problem and may be related to the fact, that the organism causes environmental contamination and so eradication is difficult.</w:t>
      </w:r>
      <w:r w:rsidRPr="00CC3AB5">
        <w:rPr>
          <w:rFonts w:ascii="Verdana" w:eastAsia="Times New Roman" w:hAnsi="Verdana" w:cs="Times New Roman"/>
          <w:color w:val="000000"/>
          <w:sz w:val="18"/>
        </w:rPr>
        <w:t> </w:t>
      </w:r>
      <w:hyperlink r:id="rId54"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Recurrence may result from the following causes: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5"/>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Inadequate treatment or inappropriate choice of antibiotics</w:t>
      </w:r>
    </w:p>
    <w:p w:rsidR="00CC3AB5" w:rsidRPr="00CC3AB5" w:rsidRDefault="00CC3AB5" w:rsidP="00CC3AB5">
      <w:pPr>
        <w:numPr>
          <w:ilvl w:val="0"/>
          <w:numId w:val="5"/>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Underlying skin disease which was left uncared for during treatment of infections, e.g., scabies, atopic dermatitis, tinea capitis, contact dermatitis and psoriasis</w:t>
      </w:r>
    </w:p>
    <w:p w:rsidR="00CC3AB5" w:rsidRPr="00CC3AB5" w:rsidRDefault="00CC3AB5" w:rsidP="00CC3AB5">
      <w:pPr>
        <w:numPr>
          <w:ilvl w:val="0"/>
          <w:numId w:val="5"/>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Colonization with drug-resistant strains of bacteria; there is an increased incidence of skin colonization with CA-MRSA in children</w:t>
      </w:r>
      <w:r w:rsidRPr="00CC3AB5">
        <w:rPr>
          <w:rFonts w:ascii="Verdana" w:eastAsia="Times New Roman" w:hAnsi="Verdana" w:cs="Times New Roman"/>
          <w:color w:val="000000"/>
          <w:sz w:val="18"/>
        </w:rPr>
        <w:t> </w:t>
      </w:r>
      <w:hyperlink r:id="rId55" w:anchor="ref3" w:history="1">
        <w:r w:rsidRPr="00CC3AB5">
          <w:rPr>
            <w:rFonts w:ascii="Arial" w:eastAsia="Times New Roman" w:hAnsi="Arial" w:cs="Arial"/>
            <w:color w:val="CC6601"/>
            <w:sz w:val="17"/>
            <w:vertAlign w:val="superscript"/>
          </w:rPr>
          <w:t>[3]</w:t>
        </w:r>
      </w:hyperlink>
    </w:p>
    <w:p w:rsidR="00CC3AB5" w:rsidRPr="00CC3AB5" w:rsidRDefault="00CC3AB5" w:rsidP="00CC3AB5">
      <w:pPr>
        <w:numPr>
          <w:ilvl w:val="0"/>
          <w:numId w:val="5"/>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Underlying immunosuppression</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5. Non-availability and non-affordability of drugs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lastRenderedPageBreak/>
        <w:br/>
      </w:r>
      <w:r w:rsidRPr="00CC3AB5">
        <w:rPr>
          <w:rFonts w:ascii="Verdana" w:eastAsia="Times New Roman" w:hAnsi="Verdana" w:cs="Times New Roman"/>
          <w:color w:val="000000"/>
          <w:sz w:val="18"/>
          <w:szCs w:val="18"/>
          <w:shd w:val="clear" w:color="auto" w:fill="FFFFFF"/>
        </w:rPr>
        <w:t>Many of the newer classes of antibacterials are not freely available in different parts of India and even if available are not affordable by people from low socioeconomic strata, who are the common sufferers of SSTIs.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913"/>
        <w:gridCol w:w="68"/>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37" w:name="General_Measures_in_the_Management_of_SS"/>
            <w:bookmarkEnd w:id="37"/>
            <w:r w:rsidRPr="00CC3AB5">
              <w:rPr>
                <w:rFonts w:ascii="Verdana" w:eastAsia="Times New Roman" w:hAnsi="Verdana" w:cs="Times New Roman"/>
                <w:b/>
                <w:bCs/>
                <w:color w:val="004080"/>
                <w:sz w:val="21"/>
                <w:szCs w:val="21"/>
              </w:rPr>
              <w:t>  General Measures in the Management of SSTIs in Children</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0" name="Picture 10"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hyperlink r:id="rId56"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Following aspects should be taken care of in children with SSTIs: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Careful elicitation of history and detailed clinical examination.</w:t>
      </w:r>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Drainage of pus or debridement of necrotic tissue as required; as per current guidelines for management of SSTIs, incision and drainage of fluctuant lesions is recommended.</w:t>
      </w:r>
      <w:r w:rsidRPr="00CC3AB5">
        <w:rPr>
          <w:rFonts w:ascii="Verdana" w:eastAsia="Times New Roman" w:hAnsi="Verdana" w:cs="Times New Roman"/>
          <w:color w:val="000000"/>
          <w:sz w:val="18"/>
        </w:rPr>
        <w:t> </w:t>
      </w:r>
      <w:bookmarkStart w:id="38" w:name="ft31"/>
      <w:r w:rsidRPr="00CC3AB5">
        <w:rPr>
          <w:rFonts w:ascii="Verdana" w:eastAsia="Times New Roman" w:hAnsi="Verdana" w:cs="Times New Roman"/>
          <w:color w:val="000000"/>
          <w:sz w:val="18"/>
          <w:szCs w:val="18"/>
          <w:vertAlign w:val="superscript"/>
        </w:rPr>
        <w:fldChar w:fldCharType="begin"/>
      </w:r>
      <w:r w:rsidRPr="00CC3AB5">
        <w:rPr>
          <w:rFonts w:ascii="Verdana" w:eastAsia="Times New Roman" w:hAnsi="Verdana" w:cs="Times New Roman"/>
          <w:color w:val="000000"/>
          <w:sz w:val="18"/>
          <w:szCs w:val="18"/>
          <w:vertAlign w:val="superscript"/>
        </w:rPr>
        <w:instrText xml:space="preserve"> HYPERLINK "http://www.ijdvl.com/article.asp?issn=0378-6323;year=2010;volume=76;issue=5;spage=476;epage=488;aulast=Palit" \l "ref31" </w:instrText>
      </w:r>
      <w:r w:rsidRPr="00CC3AB5">
        <w:rPr>
          <w:rFonts w:ascii="Verdana" w:eastAsia="Times New Roman" w:hAnsi="Verdana" w:cs="Times New Roman"/>
          <w:color w:val="000000"/>
          <w:sz w:val="18"/>
          <w:szCs w:val="18"/>
          <w:vertAlign w:val="superscript"/>
        </w:rPr>
        <w:fldChar w:fldCharType="separate"/>
      </w:r>
      <w:r w:rsidRPr="00CC3AB5">
        <w:rPr>
          <w:rFonts w:ascii="Arial" w:eastAsia="Times New Roman" w:hAnsi="Arial" w:cs="Arial"/>
          <w:color w:val="CC6601"/>
          <w:sz w:val="17"/>
          <w:vertAlign w:val="superscript"/>
        </w:rPr>
        <w:t>[31]</w:t>
      </w:r>
      <w:r w:rsidRPr="00CC3AB5">
        <w:rPr>
          <w:rFonts w:ascii="Verdana" w:eastAsia="Times New Roman" w:hAnsi="Verdana" w:cs="Times New Roman"/>
          <w:color w:val="000000"/>
          <w:sz w:val="18"/>
          <w:szCs w:val="18"/>
          <w:vertAlign w:val="superscript"/>
        </w:rPr>
        <w:fldChar w:fldCharType="end"/>
      </w:r>
      <w:bookmarkEnd w:id="38"/>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one of the Indian studies in children with pyoderma, incision and drainage of the lesions was not required for any of the patients, and this did not alter the outcome of antibiotic therapy.</w:t>
      </w:r>
      <w:r w:rsidRPr="00CC3AB5">
        <w:rPr>
          <w:rFonts w:ascii="Verdana" w:eastAsia="Times New Roman" w:hAnsi="Verdana" w:cs="Times New Roman"/>
          <w:color w:val="000000"/>
          <w:sz w:val="18"/>
        </w:rPr>
        <w:t> </w:t>
      </w:r>
      <w:hyperlink r:id="rId57" w:anchor="ref16" w:history="1">
        <w:r w:rsidRPr="00CC3AB5">
          <w:rPr>
            <w:rFonts w:ascii="Arial" w:eastAsia="Times New Roman" w:hAnsi="Arial" w:cs="Arial"/>
            <w:color w:val="CC6601"/>
            <w:sz w:val="17"/>
            <w:vertAlign w:val="superscript"/>
          </w:rPr>
          <w:t>[16]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However, incision and drainage of fluctuant lesions, in addition to other advantages, brings symptomatic relief to the patient. Warm compress should be continued to facilitate drainage.</w:t>
      </w:r>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Assessment of the immune status of children with recurrent SSTIs by careful history and necessary ancillary investigations.</w:t>
      </w:r>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Identification of symptoms and signs of systemic spread, e.g., fever may be indicative of bacteremia or secondary organ involvement. Neonatal SSTIs with persistent fever may require a lumbar puncture (to rule out meningitis) and chest X-Ray (to rule out pneumonia).</w:t>
      </w:r>
      <w:r w:rsidRPr="00CC3AB5">
        <w:rPr>
          <w:rFonts w:ascii="Verdana" w:eastAsia="Times New Roman" w:hAnsi="Verdana" w:cs="Times New Roman"/>
          <w:color w:val="000000"/>
          <w:sz w:val="18"/>
        </w:rPr>
        <w:t> </w:t>
      </w:r>
      <w:hyperlink r:id="rId58" w:anchor="ref3" w:history="1">
        <w:r w:rsidRPr="00CC3AB5">
          <w:rPr>
            <w:rFonts w:ascii="Arial" w:eastAsia="Times New Roman" w:hAnsi="Arial" w:cs="Arial"/>
            <w:color w:val="CC6601"/>
            <w:sz w:val="17"/>
            <w:vertAlign w:val="superscript"/>
          </w:rPr>
          <w:t>[3]</w:t>
        </w:r>
      </w:hyperlink>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Adequate treatment of underlying skin disorders like scabies or atopic dermatitis.</w:t>
      </w:r>
    </w:p>
    <w:p w:rsidR="00CC3AB5" w:rsidRPr="00CC3AB5" w:rsidRDefault="00CC3AB5" w:rsidP="00CC3AB5">
      <w:pPr>
        <w:numPr>
          <w:ilvl w:val="0"/>
          <w:numId w:val="6"/>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Traumatic wounds and bite wounds require prophylaxis for tetanus and rabies. In animal bites, immediate wound cleaning with splashes of water is of vital importance. Decision on wound closure is guided by its site and time lapse since the infliction of injury. Debridement of necrotic tissue and delayed wound closure are considered in some cases.</w:t>
      </w:r>
      <w:r w:rsidRPr="00CC3AB5">
        <w:rPr>
          <w:rFonts w:ascii="Verdana" w:eastAsia="Times New Roman" w:hAnsi="Verdana" w:cs="Times New Roman"/>
          <w:color w:val="000000"/>
          <w:sz w:val="18"/>
        </w:rPr>
        <w:t> </w:t>
      </w:r>
      <w:hyperlink r:id="rId59" w:anchor="ref1" w:history="1">
        <w:r w:rsidRPr="00CC3AB5">
          <w:rPr>
            <w:rFonts w:ascii="Arial" w:eastAsia="Times New Roman" w:hAnsi="Arial" w:cs="Arial"/>
            <w:color w:val="CC6601"/>
            <w:sz w:val="17"/>
            <w:vertAlign w:val="superscript"/>
          </w:rPr>
          <w:t>[1]</w:t>
        </w:r>
      </w:hyperlink>
      <w:r w:rsidRPr="00CC3AB5">
        <w:rPr>
          <w:rFonts w:ascii="Verdana" w:eastAsia="Times New Roman" w:hAnsi="Verdana" w:cs="Times New Roman"/>
          <w:color w:val="000000"/>
          <w:sz w:val="18"/>
          <w:szCs w:val="18"/>
          <w:vertAlign w:val="superscript"/>
        </w:rPr>
        <w:t>,</w:t>
      </w:r>
      <w:hyperlink r:id="rId60" w:anchor="ref3" w:history="1">
        <w:r w:rsidRPr="00CC3AB5">
          <w:rPr>
            <w:rFonts w:ascii="Arial" w:eastAsia="Times New Roman" w:hAnsi="Arial" w:cs="Arial"/>
            <w:color w:val="CC6601"/>
            <w:sz w:val="17"/>
            <w:vertAlign w:val="superscript"/>
          </w:rPr>
          <w:t>[3]</w:t>
        </w:r>
      </w:hyperlink>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08"/>
        <w:gridCol w:w="173"/>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39" w:name="Antibacterial_Therapy"/>
            <w:bookmarkEnd w:id="39"/>
            <w:r w:rsidRPr="00CC3AB5">
              <w:rPr>
                <w:rFonts w:ascii="Verdana" w:eastAsia="Times New Roman" w:hAnsi="Verdana" w:cs="Times New Roman"/>
                <w:b/>
                <w:bCs/>
                <w:color w:val="004080"/>
                <w:sz w:val="21"/>
                <w:szCs w:val="21"/>
              </w:rPr>
              <w:t>  Antibacterial Therapy</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1" name="Picture 11"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SSTIs occurring in children either in community or hospital setup cause significant morbidity and warrant judicious antibacterial therapy.</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Choice of antibacterial agents should ideally be guided by bacterial culture sensitivity tests from the infective material collected from the site of infection (e.g., pus, aspirated fluid). In children, it may be difficult to undertake invasive procedures like aspiration, and in such situations surface swab of the infected site may be attempted. However, culture results from such specimens are often misleading.</w:t>
      </w:r>
      <w:r w:rsidRPr="00CC3AB5">
        <w:rPr>
          <w:rFonts w:ascii="Verdana" w:eastAsia="Times New Roman" w:hAnsi="Verdana" w:cs="Times New Roman"/>
          <w:color w:val="000000"/>
          <w:sz w:val="18"/>
        </w:rPr>
        <w:t> </w:t>
      </w:r>
      <w:hyperlink r:id="rId61" w:anchor="ref4" w:history="1">
        <w:r w:rsidRPr="00CC3AB5">
          <w:rPr>
            <w:rFonts w:ascii="Arial" w:eastAsia="Times New Roman" w:hAnsi="Arial" w:cs="Arial"/>
            <w:color w:val="CC6601"/>
            <w:sz w:val="17"/>
            <w:vertAlign w:val="superscript"/>
          </w:rPr>
          <w:t>[4]</w:t>
        </w:r>
      </w:hyperlink>
      <w:bookmarkEnd w:id="6"/>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Since culture sensitivity results are available at an approximate interval of 72 hours, empirical antibacterial therapy can be started, followed by streamlining of antibiotic therapy once the reports are in hand. Empiric therapy should also be considered in places where culture sensitivity test is not easily accessible.</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The choice of empirical antibacterial therapy should be guided by</w:t>
      </w:r>
      <w:r w:rsidRPr="00CC3AB5">
        <w:rPr>
          <w:rFonts w:ascii="Verdana" w:eastAsia="Times New Roman" w:hAnsi="Verdana" w:cs="Times New Roman"/>
          <w:color w:val="000000"/>
          <w:sz w:val="18"/>
        </w:rPr>
        <w:t> </w:t>
      </w:r>
      <w:hyperlink r:id="rId62"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lastRenderedPageBreak/>
        <w:br/>
      </w:r>
    </w:p>
    <w:p w:rsidR="00CC3AB5" w:rsidRPr="00CC3AB5" w:rsidRDefault="00CC3AB5" w:rsidP="00CC3AB5">
      <w:pPr>
        <w:numPr>
          <w:ilvl w:val="0"/>
          <w:numId w:val="7"/>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Factors like whether the infection is community acquired/ nosocomial and uncomplicated/ complicated.</w:t>
      </w:r>
    </w:p>
    <w:p w:rsidR="00CC3AB5" w:rsidRPr="00CC3AB5" w:rsidRDefault="00CC3AB5" w:rsidP="00CC3AB5">
      <w:pPr>
        <w:numPr>
          <w:ilvl w:val="0"/>
          <w:numId w:val="7"/>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Existing knowledge of prevalent pathogens and the antimicrobial sensitivity pattern in that region.</w:t>
      </w:r>
    </w:p>
    <w:p w:rsidR="00CC3AB5" w:rsidRPr="00CC3AB5" w:rsidRDefault="00CC3AB5" w:rsidP="00CC3AB5">
      <w:pPr>
        <w:numPr>
          <w:ilvl w:val="0"/>
          <w:numId w:val="7"/>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Clinical features of the patient; certain clinical features are pointers to the causative organism. Cellulitis caused by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tends to be localized, with local abscess formation; whereas streptococcal cellulitis is more diffuse, rapidly spreading and associated with lymphangitis.</w:t>
      </w:r>
      <w:r w:rsidRPr="00CC3AB5">
        <w:rPr>
          <w:rFonts w:ascii="Verdana" w:eastAsia="Times New Roman" w:hAnsi="Verdana" w:cs="Times New Roman"/>
          <w:color w:val="000000"/>
          <w:sz w:val="18"/>
        </w:rPr>
        <w:t> </w:t>
      </w:r>
      <w:hyperlink r:id="rId63" w:anchor="ref3" w:history="1">
        <w:r w:rsidRPr="00CC3AB5">
          <w:rPr>
            <w:rFonts w:ascii="Arial" w:eastAsia="Times New Roman" w:hAnsi="Arial" w:cs="Arial"/>
            <w:color w:val="CC6601"/>
            <w:sz w:val="17"/>
            <w:vertAlign w:val="superscript"/>
          </w:rPr>
          <w:t>[3]</w:t>
        </w:r>
      </w:hyperlink>
    </w:p>
    <w:p w:rsidR="00CC3AB5" w:rsidRPr="00CC3AB5" w:rsidRDefault="00CC3AB5" w:rsidP="00CC3AB5">
      <w:pPr>
        <w:numPr>
          <w:ilvl w:val="0"/>
          <w:numId w:val="7"/>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Clinician's experience in treating SSTIs.</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Basic principles in the choice of empirical antibacterial therapy</w:t>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i/>
          <w:iCs/>
          <w:color w:val="000000"/>
          <w:sz w:val="18"/>
          <w:szCs w:val="18"/>
          <w:shd w:val="clear" w:color="auto" w:fill="FFFFFF"/>
        </w:rPr>
        <w:t>Systemic therapy</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children, majority of the SSTIs are caused by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or GABHS, and the choice of antibiotics should aim at targeting these organisms. In the era of multi-drug resistance, there are several newer antibiotics in the armamentarium of the treating clinicians</w:t>
      </w:r>
      <w:r w:rsidRPr="00CC3AB5">
        <w:rPr>
          <w:rFonts w:ascii="Verdana" w:eastAsia="Times New Roman" w:hAnsi="Verdana" w:cs="Times New Roman"/>
          <w:color w:val="000000"/>
          <w:sz w:val="18"/>
        </w:rPr>
        <w:t> </w:t>
      </w:r>
      <w:hyperlink r:id="rId64" w:tgtFrame="_blank" w:history="1">
        <w:r w:rsidRPr="00CC3AB5">
          <w:rPr>
            <w:rFonts w:ascii="Arial" w:eastAsia="Times New Roman" w:hAnsi="Arial" w:cs="Arial"/>
            <w:color w:val="CC6601"/>
            <w:sz w:val="17"/>
          </w:rPr>
          <w:t>[Table 2]</w:t>
        </w:r>
      </w:hyperlink>
      <w:r w:rsidRPr="00CC3AB5">
        <w:rPr>
          <w:rFonts w:ascii="Verdana" w:eastAsia="Times New Roman" w:hAnsi="Verdana" w:cs="Times New Roman"/>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tblPr>
      <w:tblGrid>
        <w:gridCol w:w="2144"/>
        <w:gridCol w:w="7334"/>
      </w:tblGrid>
      <w:tr w:rsidR="00CC3AB5" w:rsidRPr="00CC3AB5" w:rsidTr="00CC3AB5">
        <w:trPr>
          <w:tblCellSpacing w:w="7" w:type="dxa"/>
        </w:trPr>
        <w:tc>
          <w:tcPr>
            <w:tcW w:w="0" w:type="auto"/>
            <w:shd w:val="clear" w:color="auto" w:fill="F3F3F3"/>
            <w:vAlign w:val="center"/>
            <w:hideMark/>
          </w:tcPr>
          <w:p w:rsidR="00CC3AB5" w:rsidRPr="00CC3AB5" w:rsidRDefault="00CC3AB5" w:rsidP="00CC3AB5">
            <w:pPr>
              <w:spacing w:after="0" w:line="270" w:lineRule="atLeast"/>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47775" cy="1428750"/>
                  <wp:effectExtent l="19050" t="0" r="9525" b="0"/>
                  <wp:docPr id="12" name="Picture 12" descr="http://www.ijdvl.com/articles/2010/76/5/images/ijdvl_2010_76_5_476_69053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jdvl.com/articles/2010/76/5/images/ijdvl_2010_76_5_476_69053_t2.jpg"/>
                          <pic:cNvPicPr>
                            <a:picLocks noChangeAspect="1" noChangeArrowheads="1"/>
                          </pic:cNvPicPr>
                        </pic:nvPicPr>
                        <pic:blipFill>
                          <a:blip r:embed="rId65" cstate="print"/>
                          <a:srcRect/>
                          <a:stretch>
                            <a:fillRect/>
                          </a:stretch>
                        </pic:blipFill>
                        <pic:spPr bwMode="auto">
                          <a:xfrm>
                            <a:off x="0" y="0"/>
                            <a:ext cx="1247775"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Table 2 :Newer antibiotics used in skin and soft tissue infections[2,3,26,40]</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hyperlink r:id="rId66" w:tgtFrame="_blank" w:history="1">
              <w:r w:rsidRPr="00CC3AB5">
                <w:rPr>
                  <w:rFonts w:ascii="Arial" w:eastAsia="Times New Roman" w:hAnsi="Arial" w:cs="Arial"/>
                  <w:b/>
                  <w:bCs/>
                  <w:color w:val="CC6601"/>
                  <w:sz w:val="17"/>
                </w:rPr>
                <w:t>Click here to view</w:t>
              </w:r>
            </w:hyperlink>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Penicillinase-resistant penicillins (cloxacillin, dicloxacillin, flucloxacillin, methicillin, nafcillin) remain the treatment of choice for MSSA, as these show consistent effectiveness in such infections, are cheaper and have minimal adverse effects. Combinations of penicillinase-sensitive penicillins with penicillinase inhibitors (e.g., amoxicillin+clavulanic acid, ticarcillin+clavulanic acid, piperacillin+tazobactum) are the newer group of drugs for treating MSSA.</w:t>
      </w:r>
      <w:r w:rsidRPr="00CC3AB5">
        <w:rPr>
          <w:rFonts w:ascii="Verdana" w:eastAsia="Times New Roman" w:hAnsi="Verdana" w:cs="Times New Roman"/>
          <w:color w:val="000000"/>
          <w:sz w:val="18"/>
        </w:rPr>
        <w:t> </w:t>
      </w:r>
      <w:hyperlink r:id="rId67"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Use of these agents provides protection against Gram-negative organisms also, and these are useful for polymicrobial infections. Ampicillin+sulbactum is a well-tolerated drug in children.</w:t>
      </w:r>
      <w:r w:rsidRPr="00CC3AB5">
        <w:rPr>
          <w:rFonts w:ascii="Verdana" w:eastAsia="Times New Roman" w:hAnsi="Verdana" w:cs="Times New Roman"/>
          <w:color w:val="000000"/>
          <w:sz w:val="18"/>
        </w:rPr>
        <w:t> </w:t>
      </w:r>
      <w:bookmarkStart w:id="40" w:name="ft32"/>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"ref32"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[32]</w:t>
      </w:r>
      <w:r w:rsidRPr="00CC3AB5">
        <w:rPr>
          <w:rFonts w:ascii="Verdana" w:eastAsia="Times New Roman" w:hAnsi="Verdana" w:cs="Times New Roman"/>
          <w:color w:val="000000"/>
          <w:sz w:val="24"/>
          <w:szCs w:val="24"/>
          <w:shd w:val="clear" w:color="auto" w:fill="FFFFFF"/>
          <w:vertAlign w:val="superscript"/>
        </w:rPr>
        <w:fldChar w:fldCharType="end"/>
      </w:r>
      <w:bookmarkEnd w:id="40"/>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Cephalosporins are effective against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 S. pyogenes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many Gram-negative organisms. First generation cephalosporins have more frequent dosage schedules (4-6 hourly), except cefadroxil (12 hourly), and hence are less favored. In general, these groups of drugs are well tolerated by children because of good taste and fewer side effects. Cefuroxime axetil, a prodrug, can be used both orally (uncomplicated SSTIs) and parenterally (severe SSTIs) in children. Several third generation cephalosporins show good effect against both Gram positive and Gram negative organisms and are often used for SSTIs. Cefixime is not effective against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as it has low affinity for β-lactam binding proteins.</w:t>
      </w:r>
      <w:r w:rsidRPr="00CC3AB5">
        <w:rPr>
          <w:rFonts w:ascii="Verdana" w:eastAsia="Times New Roman" w:hAnsi="Verdana" w:cs="Times New Roman"/>
          <w:color w:val="000000"/>
          <w:sz w:val="18"/>
        </w:rPr>
        <w:t> </w:t>
      </w:r>
      <w:hyperlink r:id="rId68"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Ceftriaxone may be used in moderate to severe pediatric SSTIs, even on outpatient basis, because of its convenient once-daily dosage schedule.</w:t>
      </w:r>
      <w:r w:rsidRPr="00CC3AB5">
        <w:rPr>
          <w:rFonts w:ascii="Verdana" w:eastAsia="Times New Roman" w:hAnsi="Verdana" w:cs="Times New Roman"/>
          <w:color w:val="000000"/>
          <w:sz w:val="18"/>
        </w:rPr>
        <w:t> </w:t>
      </w:r>
      <w:hyperlink r:id="rId69"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Co-trimoxazole is a suitable drug for the treatment of staphylococcal infections in children;</w:t>
      </w:r>
      <w:r w:rsidRPr="00CC3AB5">
        <w:rPr>
          <w:rFonts w:ascii="Verdana" w:eastAsia="Times New Roman" w:hAnsi="Verdana" w:cs="Times New Roman"/>
          <w:color w:val="000000"/>
          <w:sz w:val="18"/>
        </w:rPr>
        <w:t> </w:t>
      </w:r>
      <w:bookmarkStart w:id="41" w:name="ft33"/>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"ref33"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[33]</w:t>
      </w:r>
      <w:r w:rsidRPr="00CC3AB5">
        <w:rPr>
          <w:rFonts w:ascii="Verdana" w:eastAsia="Times New Roman" w:hAnsi="Verdana" w:cs="Times New Roman"/>
          <w:color w:val="000000"/>
          <w:sz w:val="24"/>
          <w:szCs w:val="24"/>
          <w:shd w:val="clear" w:color="auto" w:fill="FFFFFF"/>
          <w:vertAlign w:val="superscript"/>
        </w:rPr>
        <w:fldChar w:fldCharType="end"/>
      </w:r>
      <w:bookmarkEnd w:id="41"/>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some authors found it to be ineffective for this purpose.</w:t>
      </w:r>
      <w:r w:rsidRPr="00CC3AB5">
        <w:rPr>
          <w:rFonts w:ascii="Verdana" w:eastAsia="Times New Roman" w:hAnsi="Verdana" w:cs="Times New Roman"/>
          <w:color w:val="000000"/>
          <w:sz w:val="18"/>
        </w:rPr>
        <w:t> </w:t>
      </w:r>
      <w:hyperlink r:id="rId70"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24"/>
          <w:szCs w:val="24"/>
          <w:shd w:val="clear" w:color="auto" w:fill="FFFFFF"/>
          <w:vertAlign w:val="superscript"/>
        </w:rPr>
        <w:t>,</w:t>
      </w:r>
      <w:bookmarkStart w:id="42" w:name="ft34"/>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"ref34"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[34]</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Co-trimoxazole is not active against GABHS and should not be used as monotherapy in SSTIs caused by this organism.</w:t>
      </w:r>
      <w:r w:rsidRPr="00CC3AB5">
        <w:rPr>
          <w:rFonts w:ascii="Verdana" w:eastAsia="Times New Roman" w:hAnsi="Verdana" w:cs="Times New Roman"/>
          <w:color w:val="000000"/>
          <w:sz w:val="18"/>
        </w:rPr>
        <w:t> </w:t>
      </w:r>
      <w:hyperlink r:id="rId71"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 xml:space="preserve">Failure in many cases of co-trimoxazole therapy in non-cultured SSTIs may be attributed </w:t>
      </w:r>
      <w:r w:rsidRPr="00CC3AB5">
        <w:rPr>
          <w:rFonts w:ascii="Verdana" w:eastAsia="Times New Roman" w:hAnsi="Verdana" w:cs="Times New Roman"/>
          <w:color w:val="000000"/>
          <w:sz w:val="18"/>
          <w:szCs w:val="18"/>
          <w:shd w:val="clear" w:color="auto" w:fill="FFFFFF"/>
        </w:rPr>
        <w:lastRenderedPageBreak/>
        <w:t>to this cause.</w:t>
      </w:r>
      <w:r w:rsidRPr="00CC3AB5">
        <w:rPr>
          <w:rFonts w:ascii="Verdana" w:eastAsia="Times New Roman" w:hAnsi="Verdana" w:cs="Times New Roman"/>
          <w:color w:val="000000"/>
          <w:sz w:val="18"/>
        </w:rPr>
        <w:t> </w:t>
      </w:r>
      <w:hyperlink r:id="rId72"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it is a drug that Indian clinicians are experienced with and is easily available at all levels of health-care facilities.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Mild to moderate skin infections can be treated with erythromycin, but it is unsuitable for severe infections because of its bacteriostatic property.</w:t>
      </w:r>
      <w:r w:rsidRPr="00CC3AB5">
        <w:rPr>
          <w:rFonts w:ascii="Verdana" w:eastAsia="Times New Roman" w:hAnsi="Verdana" w:cs="Times New Roman"/>
          <w:color w:val="000000"/>
          <w:sz w:val="18"/>
        </w:rPr>
        <w:t> </w:t>
      </w:r>
      <w:bookmarkStart w:id="43" w:name="ft35"/>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"ref35"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[35]</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regions with lower resistance to erythromycin, it is a cheap and effective alternative to penicillinase resistant penicillins in treating childhood pyoderma. It is an alternative drug for children allergic to penicillin or co-trimoxazole. The newer macrolides have wider antibacterial spectrum of action, and these are concentrated in neutrophils with phagocytosed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ensuring more effective killing.</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a systematic review of 26 studies related to pediatric SSTIs, treatment failure related to MRSA infection was not quoted.</w:t>
      </w:r>
      <w:r w:rsidRPr="00CC3AB5">
        <w:rPr>
          <w:rFonts w:ascii="Verdana" w:eastAsia="Times New Roman" w:hAnsi="Verdana" w:cs="Times New Roman"/>
          <w:color w:val="000000"/>
          <w:sz w:val="18"/>
        </w:rPr>
        <w:t> </w:t>
      </w:r>
      <w:hyperlink r:id="rId73" w:anchor="ref34" w:history="1">
        <w:r w:rsidRPr="00CC3AB5">
          <w:rPr>
            <w:rFonts w:ascii="Arial" w:eastAsia="Times New Roman" w:hAnsi="Arial" w:cs="Arial"/>
            <w:color w:val="CC6601"/>
            <w:sz w:val="17"/>
            <w:vertAlign w:val="superscript"/>
          </w:rPr>
          <w:t>[34]</w:t>
        </w:r>
      </w:hyperlink>
      <w:bookmarkEnd w:id="42"/>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CA-MRSA infections are usually nonresponsive to β-lactams alone, and these can be treated initially with co-trimoxazole (98%-100% sensitivity) or clindamycin (95%-98% sensitivity).</w:t>
      </w:r>
      <w:r w:rsidRPr="00CC3AB5">
        <w:rPr>
          <w:rFonts w:ascii="Verdana" w:eastAsia="Times New Roman" w:hAnsi="Verdana" w:cs="Times New Roman"/>
          <w:color w:val="000000"/>
          <w:sz w:val="18"/>
        </w:rPr>
        <w:t> </w:t>
      </w:r>
      <w:hyperlink r:id="rId74" w:anchor="ref35" w:history="1">
        <w:r w:rsidRPr="00CC3AB5">
          <w:rPr>
            <w:rFonts w:ascii="Arial" w:eastAsia="Times New Roman" w:hAnsi="Arial" w:cs="Arial"/>
            <w:color w:val="CC6601"/>
            <w:sz w:val="17"/>
            <w:vertAlign w:val="superscript"/>
          </w:rPr>
          <w:t>[35]</w:t>
        </w:r>
      </w:hyperlink>
      <w:bookmarkEnd w:id="43"/>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While choosing clindamycin, due care should be taken to identify 'inducible' and 'constitutive clindamycin resistance,' though, practically, this is not associated with significant treatment failure.</w:t>
      </w:r>
      <w:r w:rsidRPr="00CC3AB5">
        <w:rPr>
          <w:rFonts w:ascii="Verdana" w:eastAsia="Times New Roman" w:hAnsi="Verdana" w:cs="Times New Roman"/>
          <w:color w:val="000000"/>
          <w:sz w:val="18"/>
        </w:rPr>
        <w:t> </w:t>
      </w:r>
      <w:hyperlink r:id="rId75" w:anchor="ref14" w:history="1">
        <w:r w:rsidRPr="00CC3AB5">
          <w:rPr>
            <w:rFonts w:ascii="Arial" w:eastAsia="Times New Roman" w:hAnsi="Arial" w:cs="Arial"/>
            <w:color w:val="CC6601"/>
            <w:sz w:val="17"/>
            <w:vertAlign w:val="superscript"/>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Clindamycin is bacteriostatic, and its liquid preparation is extremely unpalatable, making it difficult to use in children.</w:t>
      </w:r>
      <w:r w:rsidRPr="00CC3AB5">
        <w:rPr>
          <w:rFonts w:ascii="Verdana" w:eastAsia="Times New Roman" w:hAnsi="Verdana" w:cs="Times New Roman"/>
          <w:color w:val="000000"/>
          <w:sz w:val="18"/>
        </w:rPr>
        <w:t> </w:t>
      </w:r>
      <w:hyperlink r:id="rId76" w:anchor="ref13" w:history="1">
        <w:r w:rsidRPr="00CC3AB5">
          <w:rPr>
            <w:rFonts w:ascii="Arial" w:eastAsia="Times New Roman" w:hAnsi="Arial" w:cs="Arial"/>
            <w:color w:val="CC6601"/>
            <w:sz w:val="17"/>
            <w:vertAlign w:val="superscript"/>
          </w:rPr>
          <w:t>[13]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There is rare possibility of a fatal complication, pseudomembranous colitis, with use of clindamycin.</w:t>
      </w:r>
      <w:r w:rsidRPr="00CC3AB5">
        <w:rPr>
          <w:rFonts w:ascii="Verdana" w:eastAsia="Times New Roman" w:hAnsi="Verdana" w:cs="Times New Roman"/>
          <w:color w:val="000000"/>
          <w:sz w:val="18"/>
        </w:rPr>
        <w:t> </w:t>
      </w:r>
      <w:hyperlink r:id="rId77"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For severe SSTIs due to MRSA, intravenous vancomycin is the antibacterial of choice. Otherwise, this antibiotic is less effective than β-lactams against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indiscriminate use is associated with the risk of development of VRE. Hence its use must be restricted to severe MRSA infection or other multi drug resistant Gram-positive bacterial infections. Teicoplanin has the advantages of antibacterial spectrum that is identical to that of vancomycin, more potency, particularly against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Streptococcus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sp</w:t>
      </w:r>
      <w:r w:rsidRPr="00CC3AB5">
        <w:rPr>
          <w:rFonts w:ascii="Verdana" w:eastAsia="Times New Roman" w:hAnsi="Verdana" w:cs="Times New Roman"/>
          <w:i/>
          <w:iCs/>
          <w:color w:val="000000"/>
          <w:sz w:val="18"/>
          <w:szCs w:val="18"/>
          <w:shd w:val="clear" w:color="auto" w:fill="FFFFFF"/>
        </w:rPr>
        <w:t>.</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Enterococcus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sp</w:t>
      </w:r>
      <w:r w:rsidRPr="00CC3AB5">
        <w:rPr>
          <w:rFonts w:ascii="Verdana" w:eastAsia="Times New Roman" w:hAnsi="Verdana" w:cs="Times New Roman"/>
          <w:i/>
          <w:iCs/>
          <w:color w:val="000000"/>
          <w:sz w:val="18"/>
          <w:szCs w:val="18"/>
          <w:shd w:val="clear" w:color="auto" w:fill="FFFFFF"/>
        </w:rPr>
        <w:t>.;</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single daily dosage schedule; fewer side effects; and option for change to oral route following intravenous therapy. Pediatric use of teicoplanin has been limited to children on cancer chemotherapy.</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Linezolid is effective against MSSA, MRSA, VISA,</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pyogenes,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VRE and many anaerobes. Against staphylococci and enterococci, linezolid is bacteriostatic, but is bactericidal for streptococci.</w:t>
      </w:r>
      <w:r w:rsidRPr="00CC3AB5">
        <w:rPr>
          <w:rFonts w:ascii="Verdana" w:eastAsia="Times New Roman" w:hAnsi="Verdana" w:cs="Times New Roman"/>
          <w:color w:val="000000"/>
          <w:sz w:val="18"/>
        </w:rPr>
        <w:t> </w:t>
      </w:r>
      <w:hyperlink r:id="rId78" w:anchor="ref2" w:history="1">
        <w:r w:rsidRPr="00CC3AB5">
          <w:rPr>
            <w:rFonts w:ascii="Arial" w:eastAsia="Times New Roman" w:hAnsi="Arial" w:cs="Arial"/>
            <w:color w:val="CC6601"/>
            <w:sz w:val="17"/>
            <w:vertAlign w:val="superscript"/>
          </w:rPr>
          <w:t>[2]</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It is highly effective for the treatment of SSTIs due to MRSA in children (&gt;90% cure rates, comparable to IV vancomycin),</w:t>
      </w:r>
      <w:r w:rsidRPr="00CC3AB5">
        <w:rPr>
          <w:rFonts w:ascii="Verdana" w:eastAsia="Times New Roman" w:hAnsi="Verdana" w:cs="Times New Roman"/>
          <w:color w:val="000000"/>
          <w:sz w:val="18"/>
        </w:rPr>
        <w:t> </w:t>
      </w:r>
      <w:hyperlink r:id="rId79"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but its use should be restricted only for treatment of multi drug resistant organisms. Though well tolerated in children, serious side effects may occur and the higher cost may limit its use. However, it is a cheaper alternative to vancomycin.</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Streptogramins (Quinupristine/ Dalfopristine) have antibacterial spectrum that is similar to that of linezolid, but experience of using this drug in pediatric population is limited. Mostly these drugs have been used in hospitalized children with underlying immunosuppression.</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Fluoroquinolones have broad spectrum activity against both Gram positive and Gram negative organisms but are not licensed for use in children.</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i/>
          <w:iCs/>
          <w:color w:val="000000"/>
          <w:sz w:val="18"/>
          <w:szCs w:val="18"/>
          <w:shd w:val="clear" w:color="auto" w:fill="FFFFFF"/>
        </w:rPr>
        <w:t>Topical therapy</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Indications for monotherapy with topical antibiotics are as follows: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8"/>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Localized lesions</w:t>
      </w:r>
    </w:p>
    <w:p w:rsidR="00CC3AB5" w:rsidRPr="00CC3AB5" w:rsidRDefault="00CC3AB5" w:rsidP="00CC3AB5">
      <w:pPr>
        <w:numPr>
          <w:ilvl w:val="0"/>
          <w:numId w:val="8"/>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Absence of regional lymphadenopathy</w:t>
      </w:r>
    </w:p>
    <w:p w:rsidR="00CC3AB5" w:rsidRPr="00CC3AB5" w:rsidRDefault="00CC3AB5" w:rsidP="00CC3AB5">
      <w:pPr>
        <w:numPr>
          <w:ilvl w:val="0"/>
          <w:numId w:val="8"/>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Absence of systemic features</w:t>
      </w:r>
    </w:p>
    <w:p w:rsidR="00CC3AB5" w:rsidRPr="00CC3AB5" w:rsidRDefault="00CC3AB5" w:rsidP="00CC3AB5">
      <w:pPr>
        <w:numPr>
          <w:ilvl w:val="0"/>
          <w:numId w:val="8"/>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The child is otherwise healthy (no underlying cutaneous/ systemic disorders)</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 xml:space="preserve">The optimal dosage schedules of commonly used topical antibiotics, viz., mupirocin 2% ointment/ cream and fusidic acid 2% cream, for treatment of localized pyoderma are up to 3 times daily for up </w:t>
      </w:r>
      <w:r w:rsidRPr="00CC3AB5">
        <w:rPr>
          <w:rFonts w:ascii="Verdana" w:eastAsia="Times New Roman" w:hAnsi="Verdana" w:cs="Times New Roman"/>
          <w:color w:val="000000"/>
          <w:sz w:val="18"/>
          <w:szCs w:val="18"/>
          <w:shd w:val="clear" w:color="auto" w:fill="FFFFFF"/>
        </w:rPr>
        <w:lastRenderedPageBreak/>
        <w:t>to 10 days.</w:t>
      </w:r>
      <w:r w:rsidRPr="00CC3AB5">
        <w:rPr>
          <w:rFonts w:ascii="Verdana" w:eastAsia="Times New Roman" w:hAnsi="Verdana" w:cs="Times New Roman"/>
          <w:color w:val="000000"/>
          <w:sz w:val="18"/>
        </w:rPr>
        <w:t> </w:t>
      </w:r>
      <w:bookmarkStart w:id="44" w:name="ft36"/>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"ref36"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[36]</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Efficacy of these two agents in treating primary and secondary pyoderma has been found to be comparable in different studies.</w:t>
      </w:r>
      <w:r w:rsidRPr="00CC3AB5">
        <w:rPr>
          <w:rFonts w:ascii="Verdana" w:eastAsia="Times New Roman" w:hAnsi="Verdana" w:cs="Times New Roman"/>
          <w:color w:val="000000"/>
          <w:sz w:val="18"/>
        </w:rPr>
        <w:t> </w:t>
      </w:r>
      <w:bookmarkStart w:id="45" w:name="ft37"/>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"ref37"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[37]</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as compared to mupirocin, topical fusidic acid is 40% to 80% more cost effective.</w:t>
      </w:r>
      <w:r w:rsidRPr="00CC3AB5">
        <w:rPr>
          <w:rFonts w:ascii="Verdana" w:eastAsia="Times New Roman" w:hAnsi="Verdana" w:cs="Times New Roman"/>
          <w:color w:val="000000"/>
          <w:sz w:val="18"/>
        </w:rPr>
        <w:t> </w:t>
      </w:r>
      <w:hyperlink r:id="rId80" w:anchor="ref37" w:history="1">
        <w:r w:rsidRPr="00CC3AB5">
          <w:rPr>
            <w:rFonts w:ascii="Arial" w:eastAsia="Times New Roman" w:hAnsi="Arial" w:cs="Arial"/>
            <w:color w:val="CC6601"/>
            <w:sz w:val="17"/>
            <w:vertAlign w:val="superscript"/>
          </w:rPr>
          <w:t>[37]</w:t>
        </w:r>
      </w:hyperlink>
      <w:bookmarkEnd w:id="45"/>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Though there are increasing reports of mupirocin resistance, practically it seems to be much lower.</w:t>
      </w:r>
      <w:r w:rsidRPr="00CC3AB5">
        <w:rPr>
          <w:rFonts w:ascii="Verdana" w:eastAsia="Times New Roman" w:hAnsi="Verdana" w:cs="Times New Roman"/>
          <w:color w:val="000000"/>
          <w:sz w:val="18"/>
        </w:rPr>
        <w:t> </w:t>
      </w:r>
      <w:hyperlink r:id="rId81"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Topical mupirocin has been proved to be as effective as oral erythromycin in uncomplicated impetigo in children.</w:t>
      </w:r>
      <w:r w:rsidRPr="00CC3AB5">
        <w:rPr>
          <w:rFonts w:ascii="Verdana" w:eastAsia="Times New Roman" w:hAnsi="Verdana" w:cs="Times New Roman"/>
          <w:color w:val="000000"/>
          <w:sz w:val="18"/>
        </w:rPr>
        <w:t> </w:t>
      </w:r>
      <w:bookmarkStart w:id="46" w:name="ft38"/>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"ref38"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[38]</w:t>
      </w:r>
      <w:r w:rsidRPr="00CC3AB5">
        <w:rPr>
          <w:rFonts w:ascii="Verdana" w:eastAsia="Times New Roman" w:hAnsi="Verdana" w:cs="Times New Roman"/>
          <w:color w:val="000000"/>
          <w:sz w:val="24"/>
          <w:szCs w:val="24"/>
          <w:shd w:val="clear" w:color="auto" w:fill="FFFFFF"/>
          <w:vertAlign w:val="superscript"/>
        </w:rPr>
        <w:fldChar w:fldCharType="end"/>
      </w:r>
      <w:bookmarkEnd w:id="46"/>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Efficacy of mupirocin is impaired in the presence of serum and also in weeping lesions because of high protein binding.</w:t>
      </w:r>
      <w:r w:rsidRPr="00CC3AB5">
        <w:rPr>
          <w:rFonts w:ascii="Verdana" w:eastAsia="Times New Roman" w:hAnsi="Verdana" w:cs="Times New Roman"/>
          <w:color w:val="000000"/>
          <w:sz w:val="18"/>
        </w:rPr>
        <w:t> </w:t>
      </w:r>
      <w:bookmarkStart w:id="47" w:name="ft39"/>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"ref39"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[39]</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many European countries, monotherapy with topical fusidic acid is not preferred currently, in view of the widespread resistance shown by both MSSA and MRSA; and combination of this topical agent with systemic oxazolidinones has been suggested.</w:t>
      </w:r>
      <w:r w:rsidRPr="00CC3AB5">
        <w:rPr>
          <w:rFonts w:ascii="Verdana" w:eastAsia="Times New Roman" w:hAnsi="Verdana" w:cs="Times New Roman"/>
          <w:color w:val="000000"/>
          <w:sz w:val="18"/>
        </w:rPr>
        <w:t> </w:t>
      </w:r>
      <w:hyperlink r:id="rId82" w:anchor="ref29" w:history="1">
        <w:r w:rsidRPr="00CC3AB5">
          <w:rPr>
            <w:rFonts w:ascii="Arial" w:eastAsia="Times New Roman" w:hAnsi="Arial" w:cs="Arial"/>
            <w:color w:val="CC6601"/>
            <w:sz w:val="17"/>
            <w:vertAlign w:val="superscript"/>
          </w:rPr>
          <w:t>[29]</w:t>
        </w:r>
      </w:hyperlink>
      <w:bookmarkEnd w:id="35"/>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Other agents that are active against MRSA are silver sulphadiazine, newer topical agents like retapamulin and indolmycin.</w:t>
      </w:r>
      <w:r w:rsidRPr="00CC3AB5">
        <w:rPr>
          <w:rFonts w:ascii="Verdana" w:eastAsia="Times New Roman" w:hAnsi="Verdana" w:cs="Times New Roman"/>
          <w:color w:val="000000"/>
          <w:sz w:val="18"/>
        </w:rPr>
        <w:t> </w:t>
      </w:r>
      <w:hyperlink r:id="rId83"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Topical application of retapamulin 1% ointment twice daily for 5 days was found to be as effective as fusidic acid and well tolerated by children.</w:t>
      </w:r>
      <w:r w:rsidRPr="00CC3AB5">
        <w:rPr>
          <w:rFonts w:ascii="Verdana" w:eastAsia="Times New Roman" w:hAnsi="Verdana" w:cs="Times New Roman"/>
          <w:color w:val="000000"/>
          <w:sz w:val="18"/>
        </w:rPr>
        <w:t> </w:t>
      </w:r>
      <w:bookmarkStart w:id="48" w:name="ft40"/>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"ref40"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[40]</w:t>
      </w:r>
      <w:r w:rsidRPr="00CC3AB5">
        <w:rPr>
          <w:rFonts w:ascii="Verdana" w:eastAsia="Times New Roman" w:hAnsi="Verdana" w:cs="Times New Roman"/>
          <w:color w:val="000000"/>
          <w:sz w:val="24"/>
          <w:szCs w:val="24"/>
          <w:shd w:val="clear" w:color="auto" w:fill="FFFFFF"/>
          <w:vertAlign w:val="superscript"/>
        </w:rPr>
        <w:fldChar w:fldCharType="end"/>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This newer topical drug is an effective alternative in infections with mupirocin-resistant and fusidic acid-resistant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bookmarkStart w:id="49" w:name="ft41"/>
      <w:r w:rsidRPr="00CC3AB5">
        <w:rPr>
          <w:rFonts w:ascii="Verdana" w:eastAsia="Times New Roman" w:hAnsi="Verdana" w:cs="Times New Roman"/>
          <w:i/>
          <w:iCs/>
          <w:color w:val="000000"/>
          <w:sz w:val="18"/>
          <w:szCs w:val="18"/>
          <w:shd w:val="clear" w:color="auto" w:fill="FFFFFF"/>
        </w:rPr>
        <w:fldChar w:fldCharType="begin"/>
      </w:r>
      <w:r w:rsidRPr="00CC3AB5">
        <w:rPr>
          <w:rFonts w:ascii="Verdana" w:eastAsia="Times New Roman" w:hAnsi="Verdana" w:cs="Times New Roman"/>
          <w:i/>
          <w:iCs/>
          <w:color w:val="000000"/>
          <w:sz w:val="18"/>
          <w:szCs w:val="18"/>
          <w:shd w:val="clear" w:color="auto" w:fill="FFFFFF"/>
        </w:rPr>
        <w:instrText xml:space="preserve"> HYPERLINK "http://www.ijdvl.com/article.asp?issn=0378-6323;year=2010;volume=76;issue=5;spage=476;epage=488;aulast=Palit" \l "ref41" </w:instrText>
      </w:r>
      <w:r w:rsidRPr="00CC3AB5">
        <w:rPr>
          <w:rFonts w:ascii="Verdana" w:eastAsia="Times New Roman" w:hAnsi="Verdana" w:cs="Times New Roman"/>
          <w:i/>
          <w:iCs/>
          <w:color w:val="000000"/>
          <w:sz w:val="18"/>
          <w:szCs w:val="18"/>
          <w:shd w:val="clear" w:color="auto" w:fill="FFFFFF"/>
        </w:rPr>
        <w:fldChar w:fldCharType="separate"/>
      </w:r>
      <w:r w:rsidRPr="00CC3AB5">
        <w:rPr>
          <w:rFonts w:ascii="Arial" w:eastAsia="Times New Roman" w:hAnsi="Arial" w:cs="Arial"/>
          <w:i/>
          <w:iCs/>
          <w:color w:val="CC6601"/>
          <w:sz w:val="17"/>
        </w:rPr>
        <w:t>[41]</w:t>
      </w:r>
      <w:r w:rsidRPr="00CC3AB5">
        <w:rPr>
          <w:rFonts w:ascii="Verdana" w:eastAsia="Times New Roman" w:hAnsi="Verdana" w:cs="Times New Roman"/>
          <w:i/>
          <w:iCs/>
          <w:color w:val="000000"/>
          <w:sz w:val="18"/>
          <w:szCs w:val="18"/>
          <w:shd w:val="clear" w:color="auto" w:fill="FFFFFF"/>
        </w:rPr>
        <w:fldChar w:fldCharType="end"/>
      </w:r>
      <w:bookmarkEnd w:id="49"/>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its efficacy is comparable to oral cephalexin.</w:t>
      </w:r>
      <w:r w:rsidRPr="00CC3AB5">
        <w:rPr>
          <w:rFonts w:ascii="Verdana" w:eastAsia="Times New Roman" w:hAnsi="Verdana" w:cs="Times New Roman"/>
          <w:color w:val="000000"/>
          <w:sz w:val="18"/>
        </w:rPr>
        <w:t> </w:t>
      </w:r>
      <w:hyperlink r:id="rId84" w:anchor="ref40" w:history="1">
        <w:r w:rsidRPr="00CC3AB5">
          <w:rPr>
            <w:rFonts w:ascii="Arial" w:eastAsia="Times New Roman" w:hAnsi="Arial" w:cs="Arial"/>
            <w:color w:val="CC6601"/>
            <w:sz w:val="17"/>
            <w:vertAlign w:val="superscript"/>
          </w:rPr>
          <w:t>[40]</w:t>
        </w:r>
      </w:hyperlink>
      <w:bookmarkEnd w:id="48"/>
      <w:r w:rsidRPr="00CC3AB5">
        <w:rPr>
          <w:rFonts w:ascii="Verdana" w:eastAsia="Times New Roman" w:hAnsi="Verdana" w:cs="Times New Roman"/>
          <w:color w:val="000000"/>
          <w:sz w:val="18"/>
          <w:szCs w:val="18"/>
          <w:shd w:val="clear" w:color="auto" w:fill="FFFFFF"/>
        </w:rPr>
        <w:t>Topical indolmycin is active against fusidic acid-resistant and mupirocin-resistant MRSA and also shows</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in vitro</w:t>
      </w:r>
      <w:r w:rsidRPr="00CC3AB5">
        <w:rPr>
          <w:rFonts w:ascii="Verdana" w:eastAsia="Times New Roman" w:hAnsi="Verdana" w:cs="Times New Roman"/>
          <w:color w:val="000000"/>
          <w:sz w:val="18"/>
          <w:szCs w:val="18"/>
          <w:shd w:val="clear" w:color="auto" w:fill="FFFFFF"/>
        </w:rPr>
        <w:t>activity against MSSA and VISA.</w:t>
      </w:r>
      <w:r w:rsidRPr="00CC3AB5">
        <w:rPr>
          <w:rFonts w:ascii="Verdana" w:eastAsia="Times New Roman" w:hAnsi="Verdana" w:cs="Times New Roman"/>
          <w:color w:val="000000"/>
          <w:sz w:val="18"/>
        </w:rPr>
        <w:t> </w:t>
      </w:r>
      <w:hyperlink r:id="rId85"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Topical gentian violet 1% shows anti-MRSA activity, but use of this agent is messy and gives an unsightly appearance.</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82"/>
        <w:gridCol w:w="99"/>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50" w:name="Role_of_Combination_Antibiotic_Therapy"/>
            <w:bookmarkEnd w:id="50"/>
            <w:r w:rsidRPr="00CC3AB5">
              <w:rPr>
                <w:rFonts w:ascii="Verdana" w:eastAsia="Times New Roman" w:hAnsi="Verdana" w:cs="Times New Roman"/>
                <w:b/>
                <w:bCs/>
                <w:color w:val="004080"/>
                <w:sz w:val="21"/>
                <w:szCs w:val="21"/>
              </w:rPr>
              <w:t>  Role of Combination Antibiotic Therapy</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3" name="Picture 13"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the treatment of SSTIs due to MRSA, intravenous clindamycin may be used as an adjunct to vancomycin. Many other antibiotics are effective in MRSA infections but do not yield desirable results when used alone, either because their anti-staphylococcal activity is lower or there is development of resistance while the patient is on therapy. These drugs include rifampicin, trimethoprim, fusidic acid, aminoglycosides and fosfomycin.</w:t>
      </w:r>
      <w:r w:rsidRPr="00CC3AB5">
        <w:rPr>
          <w:rFonts w:ascii="Verdana" w:eastAsia="Times New Roman" w:hAnsi="Verdana" w:cs="Times New Roman"/>
          <w:color w:val="000000"/>
          <w:sz w:val="18"/>
        </w:rPr>
        <w:t> </w:t>
      </w:r>
      <w:hyperlink r:id="rId86"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If these drugs are used, combination therapy is preferred in order to prevent development of resistance.</w:t>
      </w:r>
      <w:r w:rsidRPr="00CC3AB5">
        <w:rPr>
          <w:rFonts w:ascii="Verdana" w:eastAsia="Times New Roman" w:hAnsi="Verdana" w:cs="Times New Roman"/>
          <w:color w:val="000000"/>
          <w:sz w:val="18"/>
        </w:rPr>
        <w:t> </w:t>
      </w:r>
      <w:hyperlink r:id="rId87"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24"/>
          <w:szCs w:val="24"/>
          <w:shd w:val="clear" w:color="auto" w:fill="FFFFFF"/>
          <w:vertAlign w:val="superscript"/>
        </w:rPr>
        <w:t>,</w:t>
      </w:r>
      <w:hyperlink r:id="rId88"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Choice of combination should be guided by local resistance pattern of the bacteria and drug sensitivity of the MRSA isolate. Experience of using these drugs in treating childhood SSTIs is limited.</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In an Indian study of bacterial pyoderma in children, majority of the patients were treated effectively with oral cloxacillin and cephalexin.</w:t>
      </w:r>
      <w:r w:rsidRPr="00CC3AB5">
        <w:rPr>
          <w:rFonts w:ascii="Verdana" w:eastAsia="Times New Roman" w:hAnsi="Verdana" w:cs="Times New Roman"/>
          <w:color w:val="000000"/>
          <w:sz w:val="18"/>
        </w:rPr>
        <w:t> </w:t>
      </w:r>
      <w:hyperlink r:id="rId89" w:anchor="ref16" w:history="1">
        <w:r w:rsidRPr="00CC3AB5">
          <w:rPr>
            <w:rFonts w:ascii="Arial" w:eastAsia="Times New Roman" w:hAnsi="Arial" w:cs="Arial"/>
            <w:color w:val="CC6601"/>
            <w:sz w:val="17"/>
            <w:vertAlign w:val="superscript"/>
          </w:rPr>
          <w:t>[16]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 other drugs used were co-trimoxazole, erythromycin and ampicillin. Three cases of CA-MRSA, recorded by the authors, were treated effectively with oral linezolid, lincomycin and topical mupirocin. In the authors' experience, co-trimoxazole therapy was associated with slow response or recurrence.</w:t>
      </w:r>
      <w:r w:rsidRPr="00CC3AB5">
        <w:rPr>
          <w:rFonts w:ascii="Verdana" w:eastAsia="Times New Roman" w:hAnsi="Verdana" w:cs="Times New Roman"/>
          <w:color w:val="000000"/>
          <w:sz w:val="18"/>
        </w:rPr>
        <w:t> </w:t>
      </w:r>
      <w:hyperlink r:id="rId90" w:anchor="ref16" w:history="1">
        <w:r w:rsidRPr="00CC3AB5">
          <w:rPr>
            <w:rFonts w:ascii="Arial" w:eastAsia="Times New Roman" w:hAnsi="Arial" w:cs="Arial"/>
            <w:color w:val="CC6601"/>
            <w:sz w:val="17"/>
            <w:vertAlign w:val="superscript"/>
          </w:rPr>
          <w:t>[16]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Among the newer antibiotics, except streptogramins, data regarding usage in children are not available.</w:t>
      </w:r>
      <w:r w:rsidRPr="00CC3AB5">
        <w:rPr>
          <w:rFonts w:ascii="Verdana" w:eastAsia="Times New Roman" w:hAnsi="Verdana" w:cs="Times New Roman"/>
          <w:color w:val="000000"/>
          <w:sz w:val="18"/>
        </w:rPr>
        <w:t> </w:t>
      </w:r>
      <w:hyperlink r:id="rId91" w:anchor="ref15" w:history="1">
        <w:r w:rsidRPr="00CC3AB5">
          <w:rPr>
            <w:rFonts w:ascii="Arial" w:eastAsia="Times New Roman" w:hAnsi="Arial" w:cs="Arial"/>
            <w:color w:val="CC6601"/>
            <w:sz w:val="17"/>
            <w:vertAlign w:val="superscript"/>
          </w:rPr>
          <w:t>[15]</w:t>
        </w:r>
      </w:hyperlink>
      <w:r w:rsidRPr="00CC3AB5">
        <w:rPr>
          <w:rFonts w:ascii="Verdana" w:eastAsia="Times New Roman" w:hAnsi="Verdana" w:cs="Times New Roman"/>
          <w:color w:val="000000"/>
          <w:sz w:val="18"/>
          <w:szCs w:val="18"/>
          <w:shd w:val="clear" w:color="auto" w:fill="FFFFFF"/>
        </w:rPr>
        <w:t>Streptogramins are not yet approved for use in children younger than 16 years of age.</w:t>
      </w:r>
      <w:r w:rsidRPr="00CC3AB5">
        <w:rPr>
          <w:rFonts w:ascii="Verdana" w:eastAsia="Times New Roman" w:hAnsi="Verdana" w:cs="Times New Roman"/>
          <w:color w:val="000000"/>
          <w:sz w:val="18"/>
        </w:rPr>
        <w:t> </w:t>
      </w:r>
      <w:hyperlink r:id="rId92" w:anchor="ref15" w:history="1">
        <w:r w:rsidRPr="00CC3AB5">
          <w:rPr>
            <w:rFonts w:ascii="Arial" w:eastAsia="Times New Roman" w:hAnsi="Arial" w:cs="Arial"/>
            <w:color w:val="CC6601"/>
            <w:sz w:val="17"/>
            <w:vertAlign w:val="superscript"/>
          </w:rPr>
          <w:t>[15]</w:t>
        </w:r>
      </w:hyperlink>
      <w:bookmarkEnd w:id="18"/>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These drugs are to be reserved for severe, complicated SSTIs with resistant pathogen.</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To summarize,</w:t>
      </w:r>
      <w:r w:rsidRPr="00CC3AB5">
        <w:rPr>
          <w:rFonts w:ascii="Verdana" w:eastAsia="Times New Roman" w:hAnsi="Verdana" w:cs="Times New Roman"/>
          <w:b/>
          <w:bCs/>
          <w:color w:val="000000"/>
          <w:sz w:val="18"/>
        </w:rPr>
        <w:t> </w:t>
      </w:r>
      <w:hyperlink r:id="rId93" w:anchor="ref1" w:history="1">
        <w:r w:rsidRPr="00CC3AB5">
          <w:rPr>
            <w:rFonts w:ascii="Arial" w:eastAsia="Times New Roman" w:hAnsi="Arial" w:cs="Arial"/>
            <w:b/>
            <w:bCs/>
            <w:color w:val="CC6601"/>
            <w:sz w:val="17"/>
            <w:vertAlign w:val="superscript"/>
          </w:rPr>
          <w:t>[1]</w:t>
        </w:r>
      </w:hyperlink>
      <w:r w:rsidRPr="00CC3AB5">
        <w:rPr>
          <w:rFonts w:ascii="Verdana" w:eastAsia="Times New Roman" w:hAnsi="Verdana" w:cs="Times New Roman"/>
          <w:b/>
          <w:bCs/>
          <w:color w:val="000000"/>
          <w:sz w:val="18"/>
          <w:szCs w:val="18"/>
          <w:shd w:val="clear" w:color="auto" w:fill="FFFFFF"/>
          <w:vertAlign w:val="superscript"/>
        </w:rPr>
        <w:t>,</w:t>
      </w:r>
      <w:hyperlink r:id="rId94" w:anchor="ref2" w:history="1">
        <w:r w:rsidRPr="00CC3AB5">
          <w:rPr>
            <w:rFonts w:ascii="Arial" w:eastAsia="Times New Roman" w:hAnsi="Arial" w:cs="Arial"/>
            <w:b/>
            <w:bCs/>
            <w:color w:val="CC6601"/>
            <w:sz w:val="17"/>
            <w:vertAlign w:val="superscript"/>
          </w:rPr>
          <w:t>[2]</w:t>
        </w:r>
      </w:hyperlink>
      <w:r w:rsidRPr="00CC3AB5">
        <w:rPr>
          <w:rFonts w:ascii="Verdana" w:eastAsia="Times New Roman" w:hAnsi="Verdana" w:cs="Times New Roman"/>
          <w:b/>
          <w:bCs/>
          <w:color w:val="000000"/>
          <w:sz w:val="18"/>
          <w:szCs w:val="18"/>
          <w:shd w:val="clear" w:color="auto" w:fill="FFFFFF"/>
          <w:vertAlign w:val="superscript"/>
        </w:rPr>
        <w:t>,</w:t>
      </w:r>
      <w:hyperlink r:id="rId95" w:anchor="ref3" w:history="1">
        <w:r w:rsidRPr="00CC3AB5">
          <w:rPr>
            <w:rFonts w:ascii="Arial" w:eastAsia="Times New Roman" w:hAnsi="Arial" w:cs="Arial"/>
            <w:b/>
            <w:bCs/>
            <w:color w:val="CC6601"/>
            <w:sz w:val="17"/>
            <w:vertAlign w:val="superscript"/>
          </w:rPr>
          <w:t>[3]</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9"/>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 xml:space="preserve">Mild, localized pyoderma (e.g., folliculitis, impetigo), in the absence of systemic features (e.g., fever, lymphadenopathy) and any risk factor, can be treated with a course of topical antibiotic </w:t>
      </w:r>
      <w:r w:rsidRPr="00CC3AB5">
        <w:rPr>
          <w:rFonts w:ascii="Verdana" w:eastAsia="Times New Roman" w:hAnsi="Verdana" w:cs="Times New Roman"/>
          <w:color w:val="000000"/>
          <w:sz w:val="18"/>
          <w:szCs w:val="18"/>
        </w:rPr>
        <w:lastRenderedPageBreak/>
        <w:t>(e.g., mupirocin) for 7 to 10 days. In case of inadequate response or development of complications, switch over to oral systemic therapy is recommended.</w:t>
      </w:r>
    </w:p>
    <w:p w:rsidR="00CC3AB5" w:rsidRPr="00CC3AB5" w:rsidRDefault="00CC3AB5" w:rsidP="00CC3AB5">
      <w:pPr>
        <w:numPr>
          <w:ilvl w:val="0"/>
          <w:numId w:val="9"/>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In other community-acquired SSTIs, oral anti-staphylococcal penicillin, e.g., nafcillin or oxacillin or cefazolin, remains the first line drug for empiric therapy;</w:t>
      </w:r>
    </w:p>
    <w:p w:rsidR="00CC3AB5" w:rsidRPr="00CC3AB5" w:rsidRDefault="00CC3AB5" w:rsidP="00CC3AB5">
      <w:pPr>
        <w:numPr>
          <w:ilvl w:val="0"/>
          <w:numId w:val="9"/>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Otherwise healthy children with CA-MRSA infection may be treated with oral clindamycin or co-trimoxazole.</w:t>
      </w:r>
      <w:r w:rsidRPr="00CC3AB5">
        <w:rPr>
          <w:rFonts w:ascii="Verdana" w:eastAsia="Times New Roman" w:hAnsi="Verdana" w:cs="Times New Roman"/>
          <w:color w:val="000000"/>
          <w:sz w:val="18"/>
        </w:rPr>
        <w:t> </w:t>
      </w:r>
      <w:hyperlink r:id="rId96" w:anchor="ref3" w:history="1">
        <w:r w:rsidRPr="00CC3AB5">
          <w:rPr>
            <w:rFonts w:ascii="Arial" w:eastAsia="Times New Roman" w:hAnsi="Arial" w:cs="Arial"/>
            <w:color w:val="CC6601"/>
            <w:sz w:val="17"/>
            <w:vertAlign w:val="superscript"/>
          </w:rPr>
          <w:t>[3]</w:t>
        </w:r>
      </w:hyperlink>
    </w:p>
    <w:p w:rsidR="00CC3AB5" w:rsidRPr="00CC3AB5" w:rsidRDefault="00CC3AB5" w:rsidP="00CC3AB5">
      <w:pPr>
        <w:numPr>
          <w:ilvl w:val="0"/>
          <w:numId w:val="9"/>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Clindamycin and linezolid are the only two options for oral monotherapy in infections with MRSA, MSSA and GABHS.</w:t>
      </w:r>
      <w:r w:rsidRPr="00CC3AB5">
        <w:rPr>
          <w:rFonts w:ascii="Verdana" w:eastAsia="Times New Roman" w:hAnsi="Verdana" w:cs="Times New Roman"/>
          <w:color w:val="000000"/>
          <w:sz w:val="18"/>
        </w:rPr>
        <w:t> </w:t>
      </w:r>
      <w:hyperlink r:id="rId97" w:anchor="ref13" w:history="1">
        <w:r w:rsidRPr="00CC3AB5">
          <w:rPr>
            <w:rFonts w:ascii="Arial" w:eastAsia="Times New Roman" w:hAnsi="Arial" w:cs="Arial"/>
            <w:color w:val="CC6601"/>
            <w:sz w:val="17"/>
            <w:vertAlign w:val="superscript"/>
          </w:rPr>
          <w:t>[13]</w:t>
        </w:r>
      </w:hyperlink>
      <w:bookmarkEnd w:id="16"/>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The above treatment protocols can be followed on outpatient basis. However, option of hospitalization should be kept open if these treatment modalities are ineffective, causing significant disease progression/ complication.</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10"/>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In severe suspected infection with CA-MRSA or HA-MRSA, parenteral vancomycin/ teicoplanin are the first-line therapy, followed by switch over to oral linezolid.</w:t>
      </w:r>
    </w:p>
    <w:p w:rsidR="00CC3AB5" w:rsidRPr="00CC3AB5" w:rsidRDefault="00CC3AB5" w:rsidP="00CC3AB5">
      <w:pPr>
        <w:numPr>
          <w:ilvl w:val="0"/>
          <w:numId w:val="10"/>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In hospital-acquired SSTIs, piperacillin + tazobactum, with or without vancomycin/ teicoplanin, is to be used.</w:t>
      </w:r>
    </w:p>
    <w:p w:rsidR="00CC3AB5" w:rsidRPr="00CC3AB5" w:rsidRDefault="00CC3AB5" w:rsidP="00CC3AB5">
      <w:pPr>
        <w:numPr>
          <w:ilvl w:val="0"/>
          <w:numId w:val="10"/>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Nosocomial Gram negative pathogens (mostly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P. aeruginosa</w:t>
      </w:r>
      <w:r w:rsidRPr="00CC3AB5">
        <w:rPr>
          <w:rFonts w:ascii="Verdana" w:eastAsia="Times New Roman" w:hAnsi="Verdana" w:cs="Times New Roman"/>
          <w:color w:val="000000"/>
          <w:sz w:val="18"/>
          <w:szCs w:val="18"/>
        </w:rPr>
        <w:t>) can be treated with piperacillin + tazobactum. Carbapenems remain the drug of choice for ESBL producing Gram-negative organisms.</w:t>
      </w:r>
      <w:r w:rsidRPr="00CC3AB5">
        <w:rPr>
          <w:rFonts w:ascii="Verdana" w:eastAsia="Times New Roman" w:hAnsi="Verdana" w:cs="Times New Roman"/>
          <w:color w:val="000000"/>
          <w:sz w:val="18"/>
        </w:rPr>
        <w:t> </w:t>
      </w:r>
      <w:hyperlink r:id="rId98" w:anchor="ref2" w:history="1">
        <w:r w:rsidRPr="00CC3AB5">
          <w:rPr>
            <w:rFonts w:ascii="Arial" w:eastAsia="Times New Roman" w:hAnsi="Arial" w:cs="Arial"/>
            <w:color w:val="CC6601"/>
            <w:sz w:val="17"/>
            <w:vertAlign w:val="superscript"/>
          </w:rPr>
          <w:t>[2]</w:t>
        </w:r>
      </w:hyperlink>
      <w:bookmarkEnd w:id="3"/>
    </w:p>
    <w:p w:rsidR="00CC3AB5" w:rsidRPr="00CC3AB5" w:rsidRDefault="00CC3AB5" w:rsidP="00CC3AB5">
      <w:pPr>
        <w:numPr>
          <w:ilvl w:val="0"/>
          <w:numId w:val="10"/>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In penicillin-allergic patients, treatment options include macrolides, clindamycin or cefazolin; third generation cephalosporin like ceftazidime and aminoglycosides; vancomycin; or linezolid - depending upon the severity of infections and the presence of risk factors.</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shd w:val="clear" w:color="auto" w:fill="FFFFFF"/>
        </w:rPr>
        <w:t>Empirical treatment regimens for some of the specific clinical types of SSTIs have been presented in</w:t>
      </w:r>
      <w:r w:rsidRPr="00CC3AB5">
        <w:rPr>
          <w:rFonts w:ascii="Verdana" w:eastAsia="Times New Roman" w:hAnsi="Verdana" w:cs="Times New Roman"/>
          <w:color w:val="000000"/>
          <w:sz w:val="18"/>
        </w:rPr>
        <w:t> </w:t>
      </w:r>
      <w:hyperlink r:id="rId99" w:tgtFrame="_blank" w:history="1">
        <w:r w:rsidRPr="00CC3AB5">
          <w:rPr>
            <w:rFonts w:ascii="Arial" w:eastAsia="Times New Roman" w:hAnsi="Arial" w:cs="Arial"/>
            <w:color w:val="CC6601"/>
            <w:sz w:val="17"/>
          </w:rPr>
          <w:t>[Table 3]</w:t>
        </w:r>
      </w:hyperlink>
      <w:r w:rsidRPr="00CC3AB5">
        <w:rPr>
          <w:rFonts w:ascii="Verdana" w:eastAsia="Times New Roman" w:hAnsi="Verdana" w:cs="Times New Roman"/>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tblPr>
      <w:tblGrid>
        <w:gridCol w:w="2154"/>
        <w:gridCol w:w="7324"/>
      </w:tblGrid>
      <w:tr w:rsidR="00CC3AB5" w:rsidRPr="00CC3AB5" w:rsidTr="00CC3AB5">
        <w:trPr>
          <w:tblCellSpacing w:w="7" w:type="dxa"/>
        </w:trPr>
        <w:tc>
          <w:tcPr>
            <w:tcW w:w="0" w:type="auto"/>
            <w:shd w:val="clear" w:color="auto" w:fill="F3F3F3"/>
            <w:vAlign w:val="center"/>
            <w:hideMark/>
          </w:tcPr>
          <w:p w:rsidR="00CC3AB5" w:rsidRPr="00CC3AB5" w:rsidRDefault="00CC3AB5" w:rsidP="00CC3AB5">
            <w:pPr>
              <w:spacing w:after="0" w:line="270" w:lineRule="atLeast"/>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190625" cy="1428750"/>
                  <wp:effectExtent l="19050" t="0" r="9525" b="0"/>
                  <wp:docPr id="14" name="Picture 14" descr="http://www.ijdvl.com/articles/2010/76/5/images/ijdvl_2010_76_5_476_69053_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jdvl.com/articles/2010/76/5/images/ijdvl_2010_76_5_476_69053_t3.jpg"/>
                          <pic:cNvPicPr>
                            <a:picLocks noChangeAspect="1" noChangeArrowheads="1"/>
                          </pic:cNvPicPr>
                        </pic:nvPicPr>
                        <pic:blipFill>
                          <a:blip r:embed="rId100" cstate="print"/>
                          <a:srcRect/>
                          <a:stretch>
                            <a:fillRect/>
                          </a:stretch>
                        </pic:blipFill>
                        <pic:spPr bwMode="auto">
                          <a:xfrm>
                            <a:off x="0" y="0"/>
                            <a:ext cx="1190625" cy="1428750"/>
                          </a:xfrm>
                          <a:prstGeom prst="rect">
                            <a:avLst/>
                          </a:prstGeom>
                          <a:noFill/>
                          <a:ln w="9525">
                            <a:noFill/>
                            <a:miter lim="800000"/>
                            <a:headEnd/>
                            <a:tailEnd/>
                          </a:ln>
                        </pic:spPr>
                      </pic:pic>
                    </a:graphicData>
                  </a:graphic>
                </wp:inline>
              </w:drawing>
            </w:r>
          </w:p>
        </w:tc>
        <w:tc>
          <w:tcPr>
            <w:tcW w:w="0" w:type="auto"/>
            <w:shd w:val="clear" w:color="auto" w:fill="EAEAEA"/>
            <w:tcMar>
              <w:top w:w="75" w:type="dxa"/>
              <w:left w:w="75" w:type="dxa"/>
              <w:bottom w:w="75" w:type="dxa"/>
              <w:right w:w="75" w:type="dxa"/>
            </w:tcMar>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Table 3 :Empiric treatment for some skin and soft tissue infections[1-3]</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hyperlink r:id="rId101" w:tgtFrame="_blank" w:history="1">
              <w:r w:rsidRPr="00CC3AB5">
                <w:rPr>
                  <w:rFonts w:ascii="Arial" w:eastAsia="Times New Roman" w:hAnsi="Arial" w:cs="Arial"/>
                  <w:b/>
                  <w:bCs/>
                  <w:color w:val="CC6601"/>
                  <w:sz w:val="17"/>
                </w:rPr>
                <w:t>Click here to view</w:t>
              </w:r>
            </w:hyperlink>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35"/>
        <w:gridCol w:w="146"/>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51" w:name="Treatment_of_Colonization"/>
            <w:bookmarkEnd w:id="51"/>
            <w:r w:rsidRPr="00CC3AB5">
              <w:rPr>
                <w:rFonts w:ascii="Verdana" w:eastAsia="Times New Roman" w:hAnsi="Verdana" w:cs="Times New Roman"/>
                <w:b/>
                <w:bCs/>
                <w:color w:val="004080"/>
                <w:sz w:val="21"/>
                <w:szCs w:val="21"/>
              </w:rPr>
              <w:t>  Treatment of Colonization</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5" name="Picture 15"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Anterior nares (30%-70%), axillae and perineum are the classical sites of colonization by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hyperlink r:id="rId102" w:anchor="ref14" w:history="1">
        <w:r w:rsidRPr="00CC3AB5">
          <w:rPr>
            <w:rFonts w:ascii="Arial" w:eastAsia="Times New Roman" w:hAnsi="Arial" w:cs="Arial"/>
            <w:i/>
            <w:iCs/>
            <w:color w:val="CC6601"/>
            <w:sz w:val="17"/>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neonates, in addition to the above sites, periorbital region, umbilical stump and peri-umbilical region are colonized.</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Anterior nares is the primary site for colonization of MRSA, and such colonization is not necessarily associated with active infection.</w:t>
      </w:r>
      <w:r w:rsidRPr="00CC3AB5">
        <w:rPr>
          <w:rFonts w:ascii="Verdana" w:eastAsia="Times New Roman" w:hAnsi="Verdana" w:cs="Times New Roman"/>
          <w:color w:val="000000"/>
          <w:sz w:val="18"/>
        </w:rPr>
        <w:t> </w:t>
      </w:r>
      <w:hyperlink r:id="rId103" w:anchor="ref9" w:history="1">
        <w:r w:rsidRPr="00CC3AB5">
          <w:rPr>
            <w:rFonts w:ascii="Arial" w:eastAsia="Times New Roman" w:hAnsi="Arial" w:cs="Arial"/>
            <w:color w:val="CC6601"/>
            <w:sz w:val="17"/>
            <w:vertAlign w:val="superscript"/>
          </w:rPr>
          <w:t>[9]</w:t>
        </w:r>
      </w:hyperlink>
      <w:bookmarkEnd w:id="12"/>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 xml:space="preserve">However, various study results have shown that people colonized </w:t>
      </w:r>
      <w:r w:rsidRPr="00CC3AB5">
        <w:rPr>
          <w:rFonts w:ascii="Verdana" w:eastAsia="Times New Roman" w:hAnsi="Verdana" w:cs="Times New Roman"/>
          <w:color w:val="000000"/>
          <w:sz w:val="18"/>
          <w:szCs w:val="18"/>
          <w:shd w:val="clear" w:color="auto" w:fill="FFFFFF"/>
        </w:rPr>
        <w:lastRenderedPageBreak/>
        <w:t>with</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carry a greater chance of subsequent infection with this organism.</w:t>
      </w:r>
      <w:r w:rsidRPr="00CC3AB5">
        <w:rPr>
          <w:rFonts w:ascii="Verdana" w:eastAsia="Times New Roman" w:hAnsi="Verdana" w:cs="Times New Roman"/>
          <w:color w:val="000000"/>
          <w:sz w:val="18"/>
        </w:rPr>
        <w:t> </w:t>
      </w:r>
      <w:bookmarkStart w:id="52" w:name="ft42"/>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"ref42"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[42]</w:t>
      </w:r>
      <w:r w:rsidRPr="00CC3AB5">
        <w:rPr>
          <w:rFonts w:ascii="Verdana" w:eastAsia="Times New Roman" w:hAnsi="Verdana" w:cs="Times New Roman"/>
          <w:color w:val="000000"/>
          <w:sz w:val="24"/>
          <w:szCs w:val="24"/>
          <w:shd w:val="clear" w:color="auto" w:fill="FFFFFF"/>
          <w:vertAlign w:val="superscript"/>
        </w:rPr>
        <w:fldChar w:fldCharType="end"/>
      </w:r>
      <w:bookmarkEnd w:id="52"/>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Though routine screening and treatment of carriage sites are not recommended, in children with recurrent CA-MRSA infection, culture for nasal carriage should be considered.</w:t>
      </w:r>
      <w:r w:rsidRPr="00CC3AB5">
        <w:rPr>
          <w:rFonts w:ascii="Verdana" w:eastAsia="Times New Roman" w:hAnsi="Verdana" w:cs="Times New Roman"/>
          <w:color w:val="000000"/>
          <w:sz w:val="18"/>
        </w:rPr>
        <w:t> </w:t>
      </w:r>
      <w:hyperlink r:id="rId104" w:anchor="ref14" w:history="1">
        <w:r w:rsidRPr="00CC3AB5">
          <w:rPr>
            <w:rFonts w:ascii="Arial" w:eastAsia="Times New Roman" w:hAnsi="Arial" w:cs="Arial"/>
            <w:color w:val="CC6601"/>
            <w:sz w:val="17"/>
            <w:vertAlign w:val="superscript"/>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an Indian study,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colonization of the anterior nares was observed in 54.4% of cases, 11.8% of which were MRSA.</w:t>
      </w:r>
      <w:r w:rsidRPr="00CC3AB5">
        <w:rPr>
          <w:rFonts w:ascii="Verdana" w:eastAsia="Times New Roman" w:hAnsi="Verdana" w:cs="Times New Roman"/>
          <w:color w:val="000000"/>
          <w:sz w:val="18"/>
        </w:rPr>
        <w:t> </w:t>
      </w:r>
      <w:hyperlink r:id="rId105" w:anchor="ref8" w:history="1">
        <w:r w:rsidRPr="00CC3AB5">
          <w:rPr>
            <w:rFonts w:ascii="Arial" w:eastAsia="Times New Roman" w:hAnsi="Arial" w:cs="Arial"/>
            <w:color w:val="CC6601"/>
            <w:sz w:val="17"/>
            <w:vertAlign w:val="superscript"/>
          </w:rPr>
          <w:t>[8]</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Antibiograms of clinical isolates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matched with nasal isolates in 49% of cases in the above quoted study.</w:t>
      </w:r>
      <w:r w:rsidRPr="00CC3AB5">
        <w:rPr>
          <w:rFonts w:ascii="Verdana" w:eastAsia="Times New Roman" w:hAnsi="Verdana" w:cs="Times New Roman"/>
          <w:color w:val="000000"/>
          <w:sz w:val="18"/>
        </w:rPr>
        <w:t> </w:t>
      </w:r>
      <w:hyperlink r:id="rId106" w:anchor="ref8" w:history="1">
        <w:r w:rsidRPr="00CC3AB5">
          <w:rPr>
            <w:rFonts w:ascii="Arial" w:eastAsia="Times New Roman" w:hAnsi="Arial" w:cs="Arial"/>
            <w:color w:val="CC6601"/>
            <w:sz w:val="17"/>
            <w:vertAlign w:val="superscript"/>
          </w:rPr>
          <w:t>[8]</w:t>
        </w:r>
      </w:hyperlink>
      <w:bookmarkEnd w:id="11"/>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in a recent study, significant discordance was found between the strains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isolated from the sites of SSTIs and nasal colonization; and in the authors' opinion, recurrences of SSTIs were common but unrelated to the patients' baseline status of nasal colonization with MRSA.</w:t>
      </w:r>
      <w:r w:rsidRPr="00CC3AB5">
        <w:rPr>
          <w:rFonts w:ascii="Verdana" w:eastAsia="Times New Roman" w:hAnsi="Verdana" w:cs="Times New Roman"/>
          <w:color w:val="000000"/>
          <w:sz w:val="18"/>
        </w:rPr>
        <w:t> </w:t>
      </w:r>
      <w:bookmarkStart w:id="53" w:name="ft43"/>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"ref43"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[43]</w:t>
      </w:r>
      <w:r w:rsidRPr="00CC3AB5">
        <w:rPr>
          <w:rFonts w:ascii="Verdana" w:eastAsia="Times New Roman" w:hAnsi="Verdana" w:cs="Times New Roman"/>
          <w:color w:val="000000"/>
          <w:sz w:val="24"/>
          <w:szCs w:val="24"/>
          <w:shd w:val="clear" w:color="auto" w:fill="FFFFFF"/>
          <w:vertAlign w:val="superscript"/>
        </w:rPr>
        <w:fldChar w:fldCharType="end"/>
      </w:r>
      <w:bookmarkEnd w:id="53"/>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Treatment of only nasal carriage has little effect, and all carriage sites should be treated together.</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Oral</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Low-dose oral clindamycin has been used for 3 months to prevent colonization and recurrent bacterial infections in non-hospitalized patients with documented recurrent infections with MSSA.</w:t>
      </w:r>
      <w:r w:rsidRPr="00CC3AB5">
        <w:rPr>
          <w:rFonts w:ascii="Verdana" w:eastAsia="Times New Roman" w:hAnsi="Verdana" w:cs="Times New Roman"/>
          <w:color w:val="000000"/>
          <w:sz w:val="18"/>
        </w:rPr>
        <w:t> </w:t>
      </w:r>
      <w:bookmarkStart w:id="54" w:name="ft44"/>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"ref44"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[44]</w:t>
      </w:r>
      <w:r w:rsidRPr="00CC3AB5">
        <w:rPr>
          <w:rFonts w:ascii="Verdana" w:eastAsia="Times New Roman" w:hAnsi="Verdana" w:cs="Times New Roman"/>
          <w:color w:val="000000"/>
          <w:sz w:val="24"/>
          <w:szCs w:val="24"/>
          <w:shd w:val="clear" w:color="auto" w:fill="FFFFFF"/>
          <w:vertAlign w:val="superscript"/>
        </w:rPr>
        <w:fldChar w:fldCharType="end"/>
      </w:r>
      <w:bookmarkEnd w:id="54"/>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However, compliance with such regimen may be poor, and drug resistance may develop easily. In India, prolonged use of clindamycin may turn out to be costly.</w:t>
      </w:r>
      <w:r w:rsidRPr="00CC3AB5">
        <w:rPr>
          <w:rFonts w:ascii="Verdana" w:eastAsia="Times New Roman" w:hAnsi="Verdana" w:cs="Times New Roman"/>
          <w:color w:val="000000"/>
          <w:sz w:val="18"/>
        </w:rPr>
        <w:t> </w:t>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color w:val="000000"/>
          <w:sz w:val="18"/>
          <w:szCs w:val="18"/>
          <w:shd w:val="clear" w:color="auto" w:fill="FFFFFF"/>
        </w:rPr>
        <w:br/>
        <w:t>Topical</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Application of topical mupirocin in nasal vestibule (up to tip) twice daily for 5 days/ month for consecutive 3 months has been used successfully.</w:t>
      </w:r>
      <w:r w:rsidRPr="00CC3AB5">
        <w:rPr>
          <w:rFonts w:ascii="Verdana" w:eastAsia="Times New Roman" w:hAnsi="Verdana" w:cs="Times New Roman"/>
          <w:color w:val="000000"/>
          <w:sz w:val="18"/>
        </w:rPr>
        <w:t> </w:t>
      </w:r>
      <w:bookmarkStart w:id="55" w:name="ft45"/>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"ref45"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[45]</w:t>
      </w:r>
      <w:r w:rsidRPr="00CC3AB5">
        <w:rPr>
          <w:rFonts w:ascii="Verdana" w:eastAsia="Times New Roman" w:hAnsi="Verdana" w:cs="Times New Roman"/>
          <w:color w:val="000000"/>
          <w:sz w:val="24"/>
          <w:szCs w:val="24"/>
          <w:shd w:val="clear" w:color="auto" w:fill="FFFFFF"/>
          <w:vertAlign w:val="superscript"/>
        </w:rPr>
        <w:fldChar w:fldCharType="end"/>
      </w:r>
      <w:bookmarkEnd w:id="55"/>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Some authors have found a 6 week course of topical mupirocin to the nares to be effective in eliminating MRSA carriage;</w:t>
      </w:r>
      <w:r w:rsidRPr="00CC3AB5">
        <w:rPr>
          <w:rFonts w:ascii="Verdana" w:eastAsia="Times New Roman" w:hAnsi="Verdana" w:cs="Times New Roman"/>
          <w:color w:val="000000"/>
          <w:sz w:val="18"/>
        </w:rPr>
        <w:t> </w:t>
      </w:r>
      <w:hyperlink r:id="rId107" w:anchor="ref12" w:history="1">
        <w:r w:rsidRPr="00CC3AB5">
          <w:rPr>
            <w:rFonts w:ascii="Arial" w:eastAsia="Times New Roman" w:hAnsi="Arial" w:cs="Arial"/>
            <w:color w:val="CC6601"/>
            <w:sz w:val="17"/>
            <w:vertAlign w:val="superscript"/>
          </w:rPr>
          <w:t>[12]</w:t>
        </w:r>
      </w:hyperlink>
      <w:bookmarkEnd w:id="15"/>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one Indian study has used this regimen in children with success.</w:t>
      </w:r>
      <w:r w:rsidRPr="00CC3AB5">
        <w:rPr>
          <w:rFonts w:ascii="Verdana" w:eastAsia="Times New Roman" w:hAnsi="Verdana" w:cs="Times New Roman"/>
          <w:color w:val="000000"/>
          <w:sz w:val="18"/>
        </w:rPr>
        <w:t> </w:t>
      </w:r>
      <w:hyperlink r:id="rId108" w:anchor="ref16" w:history="1">
        <w:r w:rsidRPr="00CC3AB5">
          <w:rPr>
            <w:rFonts w:ascii="Arial" w:eastAsia="Times New Roman" w:hAnsi="Arial" w:cs="Arial"/>
            <w:color w:val="CC6601"/>
            <w:sz w:val="17"/>
            <w:vertAlign w:val="superscript"/>
          </w:rPr>
          <w:t>[16]</w:t>
        </w:r>
      </w:hyperlink>
      <w:bookmarkEnd w:id="19"/>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The mupirocin formulation for nasal application is its calcium salt in white soft paraffin/ Softisan 649 base, which makes it less irritant on mucosa.</w:t>
      </w:r>
      <w:r w:rsidRPr="00CC3AB5">
        <w:rPr>
          <w:rFonts w:ascii="Verdana" w:eastAsia="Times New Roman" w:hAnsi="Verdana" w:cs="Times New Roman"/>
          <w:color w:val="000000"/>
          <w:sz w:val="18"/>
        </w:rPr>
        <w:t> </w:t>
      </w:r>
      <w:hyperlink r:id="rId109" w:anchor="ref36" w:history="1">
        <w:r w:rsidRPr="00CC3AB5">
          <w:rPr>
            <w:rFonts w:ascii="Arial" w:eastAsia="Times New Roman" w:hAnsi="Arial" w:cs="Arial"/>
            <w:color w:val="CC6601"/>
            <w:sz w:val="17"/>
            <w:vertAlign w:val="superscript"/>
          </w:rPr>
          <w:t>[36]</w:t>
        </w:r>
      </w:hyperlink>
      <w:bookmarkEnd w:id="44"/>
      <w:r w:rsidRPr="00CC3AB5">
        <w:rPr>
          <w:rFonts w:ascii="Verdana" w:eastAsia="Times New Roman" w:hAnsi="Verdana" w:cs="Times New Roman"/>
          <w:color w:val="000000"/>
          <w:sz w:val="24"/>
          <w:szCs w:val="24"/>
          <w:shd w:val="clear" w:color="auto" w:fill="FFFFFF"/>
          <w:vertAlign w:val="superscript"/>
        </w:rPr>
        <w:t>,</w:t>
      </w:r>
      <w:hyperlink r:id="rId110" w:anchor="ref39" w:history="1">
        <w:r w:rsidRPr="00CC3AB5">
          <w:rPr>
            <w:rFonts w:ascii="Arial" w:eastAsia="Times New Roman" w:hAnsi="Arial" w:cs="Arial"/>
            <w:color w:val="CC6601"/>
            <w:sz w:val="17"/>
            <w:vertAlign w:val="superscript"/>
          </w:rPr>
          <w:t>[39]</w:t>
        </w:r>
      </w:hyperlink>
      <w:bookmarkEnd w:id="47"/>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Presently it is not available in the Indian market. Intranasal application of topical fusidic acid is also effective in treating nasal carriage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80% eradication at 1 year has been demonstrated in one study.</w:t>
      </w:r>
      <w:r w:rsidRPr="00CC3AB5">
        <w:rPr>
          <w:rFonts w:ascii="Verdana" w:eastAsia="Times New Roman" w:hAnsi="Verdana" w:cs="Times New Roman"/>
          <w:color w:val="000000"/>
          <w:sz w:val="18"/>
        </w:rPr>
        <w:t> </w:t>
      </w:r>
      <w:bookmarkStart w:id="56" w:name="ft46"/>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"ref46"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[46]</w:t>
      </w:r>
      <w:r w:rsidRPr="00CC3AB5">
        <w:rPr>
          <w:rFonts w:ascii="Verdana" w:eastAsia="Times New Roman" w:hAnsi="Verdana" w:cs="Times New Roman"/>
          <w:color w:val="000000"/>
          <w:sz w:val="24"/>
          <w:szCs w:val="24"/>
          <w:shd w:val="clear" w:color="auto" w:fill="FFFFFF"/>
          <w:vertAlign w:val="superscript"/>
        </w:rPr>
        <w:fldChar w:fldCharType="end"/>
      </w:r>
      <w:bookmarkEnd w:id="56"/>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Silver sulphadiazine is a promising agent in treating nasal colonization.</w:t>
      </w:r>
      <w:r w:rsidRPr="00CC3AB5">
        <w:rPr>
          <w:rFonts w:ascii="Verdana" w:eastAsia="Times New Roman" w:hAnsi="Verdana" w:cs="Times New Roman"/>
          <w:color w:val="000000"/>
          <w:sz w:val="18"/>
        </w:rPr>
        <w:t> </w:t>
      </w:r>
      <w:hyperlink r:id="rId111" w:anchor="ref26" w:history="1">
        <w:r w:rsidRPr="00CC3AB5">
          <w:rPr>
            <w:rFonts w:ascii="Arial" w:eastAsia="Times New Roman" w:hAnsi="Arial" w:cs="Arial"/>
            <w:color w:val="CC6601"/>
            <w:sz w:val="17"/>
            <w:vertAlign w:val="superscript"/>
          </w:rPr>
          <w:t>[26]</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Gentian violet 1% has been used to treat colonization, but longer treatment duration is required to serve this purpose.</w:t>
      </w:r>
      <w:r w:rsidRPr="00CC3AB5">
        <w:rPr>
          <w:rFonts w:ascii="Verdana" w:eastAsia="Times New Roman" w:hAnsi="Verdana" w:cs="Times New Roman"/>
          <w:color w:val="000000"/>
          <w:sz w:val="18"/>
        </w:rPr>
        <w:t> </w:t>
      </w:r>
      <w:bookmarkStart w:id="57" w:name="ft47"/>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"ref47"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[47]</w:t>
      </w:r>
      <w:r w:rsidRPr="00CC3AB5">
        <w:rPr>
          <w:rFonts w:ascii="Verdana" w:eastAsia="Times New Roman" w:hAnsi="Verdana" w:cs="Times New Roman"/>
          <w:color w:val="000000"/>
          <w:sz w:val="24"/>
          <w:szCs w:val="24"/>
          <w:shd w:val="clear" w:color="auto" w:fill="FFFFFF"/>
          <w:vertAlign w:val="superscript"/>
        </w:rPr>
        <w:fldChar w:fldCharType="end"/>
      </w:r>
      <w:bookmarkEnd w:id="57"/>
      <w:r w:rsidRPr="00CC3AB5">
        <w:rPr>
          <w:rFonts w:ascii="Verdana" w:eastAsia="Times New Roman" w:hAnsi="Verdana" w:cs="Times New Roman"/>
          <w:color w:val="000000"/>
          <w:sz w:val="18"/>
        </w:rPr>
        <w:t> </w:t>
      </w:r>
      <w:r w:rsidRPr="00CC3AB5">
        <w:rPr>
          <w:rFonts w:ascii="Verdana" w:eastAsia="Times New Roman" w:hAnsi="Verdana" w:cs="Times New Roman"/>
          <w:b/>
          <w:bCs/>
          <w:color w:val="000000"/>
          <w:sz w:val="18"/>
          <w:szCs w:val="18"/>
          <w:shd w:val="clear" w:color="auto" w:fill="FFFFFF"/>
        </w:rPr>
        <w:br/>
      </w:r>
      <w:r w:rsidRPr="00CC3AB5">
        <w:rPr>
          <w:rFonts w:ascii="Verdana" w:eastAsia="Times New Roman" w:hAnsi="Verdana" w:cs="Times New Roman"/>
          <w:b/>
          <w:bCs/>
          <w:color w:val="000000"/>
          <w:sz w:val="18"/>
          <w:szCs w:val="18"/>
          <w:shd w:val="clear" w:color="auto" w:fill="FFFFFF"/>
        </w:rPr>
        <w:br/>
        <w:t>Treatment of colonization with MRSA</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Nasal carriage with CA-MRSA can be effectively treated with topical mupirocin, and it reduces the chances of hand-carriage of the organism as well.</w:t>
      </w:r>
      <w:r w:rsidRPr="00CC3AB5">
        <w:rPr>
          <w:rFonts w:ascii="Verdana" w:eastAsia="Times New Roman" w:hAnsi="Verdana" w:cs="Times New Roman"/>
          <w:color w:val="000000"/>
          <w:sz w:val="18"/>
        </w:rPr>
        <w:t> </w:t>
      </w:r>
      <w:hyperlink r:id="rId112" w:anchor="ref14" w:history="1">
        <w:r w:rsidRPr="00CC3AB5">
          <w:rPr>
            <w:rFonts w:ascii="Arial" w:eastAsia="Times New Roman" w:hAnsi="Arial" w:cs="Arial"/>
            <w:color w:val="CC6601"/>
            <w:sz w:val="17"/>
            <w:vertAlign w:val="superscript"/>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Most systemic antibiotics used to treat widespread infections caused by MRSA attain poor concentration at sites of colonization.</w:t>
      </w:r>
      <w:r w:rsidRPr="00CC3AB5">
        <w:rPr>
          <w:rFonts w:ascii="Verdana" w:eastAsia="Times New Roman" w:hAnsi="Verdana" w:cs="Times New Roman"/>
          <w:color w:val="000000"/>
          <w:sz w:val="18"/>
        </w:rPr>
        <w:t> </w:t>
      </w:r>
      <w:hyperlink r:id="rId113" w:anchor="ref14" w:history="1">
        <w:r w:rsidRPr="00CC3AB5">
          <w:rPr>
            <w:rFonts w:ascii="Arial" w:eastAsia="Times New Roman" w:hAnsi="Arial" w:cs="Arial"/>
            <w:color w:val="CC6601"/>
            <w:sz w:val="17"/>
            <w:vertAlign w:val="superscript"/>
          </w:rPr>
          <w:t>[14]</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Systemic clindamycin achieves good concentration in nasal vestibule but increasing resistance remains a concern.</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Topical agents to be used to reduce surface colonization of MRSA include the following</w:t>
      </w:r>
      <w:r w:rsidRPr="00CC3AB5">
        <w:rPr>
          <w:rFonts w:ascii="Verdana" w:eastAsia="Times New Roman" w:hAnsi="Verdana" w:cs="Times New Roman"/>
          <w:color w:val="000000"/>
          <w:sz w:val="18"/>
        </w:rPr>
        <w:t> </w:t>
      </w:r>
      <w:hyperlink r:id="rId114" w:anchor="ref26" w:history="1">
        <w:r w:rsidRPr="00CC3AB5">
          <w:rPr>
            <w:rFonts w:ascii="Arial" w:eastAsia="Times New Roman" w:hAnsi="Arial" w:cs="Arial"/>
            <w:color w:val="CC6601"/>
            <w:sz w:val="17"/>
            <w:vertAlign w:val="superscript"/>
          </w:rPr>
          <w:t>[26]</w:t>
        </w:r>
      </w:hyperlink>
      <w:bookmarkEnd w:id="32"/>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p w:rsidR="00CC3AB5" w:rsidRPr="00CC3AB5" w:rsidRDefault="00CC3AB5" w:rsidP="00CC3AB5">
      <w:pPr>
        <w:numPr>
          <w:ilvl w:val="0"/>
          <w:numId w:val="1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Hand wash with 70% alcohol</w:t>
      </w:r>
    </w:p>
    <w:p w:rsidR="00CC3AB5" w:rsidRPr="00CC3AB5" w:rsidRDefault="00CC3AB5" w:rsidP="00CC3AB5">
      <w:pPr>
        <w:numPr>
          <w:ilvl w:val="0"/>
          <w:numId w:val="1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Chlorhexidine gluconate, 4% (more active against MRSA than MSSA)</w:t>
      </w:r>
    </w:p>
    <w:p w:rsidR="00CC3AB5" w:rsidRPr="00CC3AB5" w:rsidRDefault="00CC3AB5" w:rsidP="00CC3AB5">
      <w:pPr>
        <w:numPr>
          <w:ilvl w:val="0"/>
          <w:numId w:val="1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Triclosan (soap)</w:t>
      </w:r>
    </w:p>
    <w:p w:rsidR="00CC3AB5" w:rsidRPr="00CC3AB5" w:rsidRDefault="00CC3AB5" w:rsidP="00CC3AB5">
      <w:pPr>
        <w:numPr>
          <w:ilvl w:val="0"/>
          <w:numId w:val="11"/>
        </w:numPr>
        <w:shd w:val="clear" w:color="auto" w:fill="FFFFFF"/>
        <w:spacing w:before="100" w:beforeAutospacing="1" w:after="100" w:afterAutospacing="1"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Povidone iodine (equally active against MRSA and MSSA)</w:t>
      </w:r>
    </w:p>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Treatment failure for colonization is indicative of re-colonization rather than true treatment failure.</w:t>
      </w:r>
      <w:r w:rsidRPr="00CC3AB5">
        <w:rPr>
          <w:rFonts w:ascii="Verdana" w:eastAsia="Times New Roman" w:hAnsi="Verdana" w:cs="Times New Roman"/>
          <w:color w:val="000000"/>
          <w:sz w:val="18"/>
        </w:rPr>
        <w:t> </w:t>
      </w:r>
      <w:hyperlink r:id="rId115" w:anchor="ref14" w:history="1">
        <w:r w:rsidRPr="00CC3AB5">
          <w:rPr>
            <w:rFonts w:ascii="Arial" w:eastAsia="Times New Roman" w:hAnsi="Arial" w:cs="Arial"/>
            <w:color w:val="CC6601"/>
            <w:sz w:val="17"/>
            <w:vertAlign w:val="superscript"/>
          </w:rPr>
          <w:t>[14]</w:t>
        </w:r>
      </w:hyperlink>
      <w:bookmarkEnd w:id="17"/>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891"/>
        <w:gridCol w:w="90"/>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58" w:name="Toxin-Mediated_Bacterial_Infections_of_S"/>
            <w:bookmarkEnd w:id="58"/>
            <w:r w:rsidRPr="00CC3AB5">
              <w:rPr>
                <w:rFonts w:ascii="Verdana" w:eastAsia="Times New Roman" w:hAnsi="Verdana" w:cs="Times New Roman"/>
                <w:b/>
                <w:bCs/>
                <w:color w:val="004080"/>
                <w:sz w:val="21"/>
                <w:szCs w:val="21"/>
              </w:rPr>
              <w:t>  Toxin-Mediated Bacterial Infections of Skin</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6" name="Picture 16"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r w:rsidRPr="00CC3AB5">
        <w:rPr>
          <w:rFonts w:ascii="Verdana" w:eastAsia="Times New Roman" w:hAnsi="Verdana" w:cs="Times New Roman"/>
          <w:color w:val="000000"/>
          <w:sz w:val="18"/>
          <w:szCs w:val="18"/>
        </w:rPr>
        <w:lastRenderedPageBreak/>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Staphylococcal scalded skin syndrome</w:t>
      </w:r>
      <w:r w:rsidRPr="00CC3AB5">
        <w:rPr>
          <w:rFonts w:ascii="Verdana" w:eastAsia="Times New Roman" w:hAnsi="Verdana" w:cs="Times New Roman"/>
          <w:b/>
          <w:bCs/>
          <w:color w:val="000000"/>
          <w:sz w:val="18"/>
        </w:rPr>
        <w:t> </w:t>
      </w:r>
      <w:hyperlink r:id="rId116" w:anchor="ref1" w:history="1">
        <w:r w:rsidRPr="00CC3AB5">
          <w:rPr>
            <w:rFonts w:ascii="Arial" w:eastAsia="Times New Roman" w:hAnsi="Arial" w:cs="Arial"/>
            <w:b/>
            <w:bCs/>
            <w:color w:val="CC6601"/>
            <w:sz w:val="17"/>
            <w:vertAlign w:val="superscript"/>
          </w:rPr>
          <w:t>[1]</w:t>
        </w:r>
      </w:hyperlink>
      <w:bookmarkEnd w:id="2"/>
      <w:r w:rsidRPr="00CC3AB5">
        <w:rPr>
          <w:rFonts w:ascii="Verdana" w:eastAsia="Times New Roman" w:hAnsi="Verdana" w:cs="Times New Roman"/>
          <w:b/>
          <w:bCs/>
          <w:color w:val="000000"/>
          <w:sz w:val="18"/>
          <w:szCs w:val="18"/>
          <w:shd w:val="clear" w:color="auto" w:fill="FFFFFF"/>
          <w:vertAlign w:val="superscript"/>
        </w:rPr>
        <w:t>,</w:t>
      </w:r>
      <w:hyperlink r:id="rId117" w:anchor="ref3" w:history="1">
        <w:r w:rsidRPr="00CC3AB5">
          <w:rPr>
            <w:rFonts w:ascii="Arial" w:eastAsia="Times New Roman" w:hAnsi="Arial" w:cs="Arial"/>
            <w:b/>
            <w:bCs/>
            <w:color w:val="CC6601"/>
            <w:sz w:val="17"/>
            <w:vertAlign w:val="superscript"/>
          </w:rPr>
          <w:t>[3]</w:t>
        </w:r>
      </w:hyperlink>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Staphylococcal scalded skin syndrome (SSSS) is caused by staphylococcal exfoliative toxin (ET) serotypes ETA, ETB and ETD, resulting in disruption of the intercellular cytoskeleton structure of epidermis, desmoglein. The same mechanism is operative in the milder form of the disease 'bullous impetigo.' and usually widespread exfoliation is prevented by the development of 'antitoxin antibodies' in sera. Lack of protective antitoxin antibodies facilitates occurrence of widespread exfoliation.</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It is well documented that early administration of antibiotics halts the progression to exfoliative phase.</w:t>
      </w:r>
      <w:r w:rsidRPr="00CC3AB5">
        <w:rPr>
          <w:rFonts w:ascii="Verdana" w:eastAsia="Times New Roman" w:hAnsi="Verdana" w:cs="Times New Roman"/>
          <w:color w:val="000000"/>
          <w:sz w:val="18"/>
        </w:rPr>
        <w:t> </w:t>
      </w:r>
      <w:bookmarkStart w:id="59" w:name="ft48"/>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"ref48"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[48]</w:t>
      </w:r>
      <w:r w:rsidRPr="00CC3AB5">
        <w:rPr>
          <w:rFonts w:ascii="Verdana" w:eastAsia="Times New Roman" w:hAnsi="Verdana" w:cs="Times New Roman"/>
          <w:color w:val="000000"/>
          <w:sz w:val="24"/>
          <w:szCs w:val="24"/>
          <w:shd w:val="clear" w:color="auto" w:fill="FFFFFF"/>
          <w:vertAlign w:val="superscript"/>
        </w:rPr>
        <w:fldChar w:fldCharType="end"/>
      </w:r>
      <w:bookmarkEnd w:id="59"/>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 presence of extensive exfoliation in neonates and small children, there is a risk of fatal secondary Gram-negative skin infections (particularly P. aeruginosa) and septicemia.</w:t>
      </w:r>
      <w:r w:rsidRPr="00CC3AB5">
        <w:rPr>
          <w:rFonts w:ascii="Verdana" w:eastAsia="Times New Roman" w:hAnsi="Verdana" w:cs="Times New Roman"/>
          <w:color w:val="000000"/>
          <w:sz w:val="18"/>
        </w:rPr>
        <w:t> </w:t>
      </w:r>
      <w:hyperlink r:id="rId118" w:anchor="ref3" w:history="1">
        <w:r w:rsidRPr="00CC3AB5">
          <w:rPr>
            <w:rFonts w:ascii="Arial" w:eastAsia="Times New Roman" w:hAnsi="Arial" w:cs="Arial"/>
            <w:color w:val="CC6601"/>
            <w:sz w:val="17"/>
            <w:vertAlign w:val="superscript"/>
          </w:rPr>
          <w:t>[3]</w:t>
        </w:r>
      </w:hyperlink>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The affected neonates and children should be treated in isolation as burn patients. Antibacterial coverage includes antibiotics against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Gram-negative organisms if secondary infection is suspected. Exfoliation usually continues till 24 to 48 hours after starting antibiotics.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b/>
          <w:bCs/>
          <w:color w:val="000000"/>
          <w:sz w:val="18"/>
          <w:szCs w:val="18"/>
          <w:shd w:val="clear" w:color="auto" w:fill="FFFFFF"/>
        </w:rPr>
        <w:t>Toxic shock syndrome (TSS)</w:t>
      </w:r>
      <w:r w:rsidRPr="00CC3AB5">
        <w:rPr>
          <w:rFonts w:ascii="Verdana" w:eastAsia="Times New Roman" w:hAnsi="Verdana" w:cs="Times New Roman"/>
          <w:b/>
          <w:bCs/>
          <w:color w:val="000000"/>
          <w:sz w:val="18"/>
        </w:rPr>
        <w:t> </w:t>
      </w:r>
      <w:hyperlink r:id="rId119" w:anchor="ref3" w:history="1">
        <w:r w:rsidRPr="00CC3AB5">
          <w:rPr>
            <w:rFonts w:ascii="Arial" w:eastAsia="Times New Roman" w:hAnsi="Arial" w:cs="Arial"/>
            <w:b/>
            <w:bCs/>
            <w:color w:val="CC6601"/>
            <w:sz w:val="17"/>
            <w:vertAlign w:val="superscript"/>
          </w:rPr>
          <w:t>[3]</w:t>
        </w:r>
      </w:hyperlink>
      <w:bookmarkEnd w:id="5"/>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Staphylococcal (TSS toxin-1 and enterotoxins) and streptococcal toxins (pyrogenic toxins and mitogenic toxins), which act as superantigens, are the causative factors for TSS. Bacterial superantigen-mediated direct release of several cytokines from T-cells is responsible for myriad of symptoms like fever, scarlatiniform skin rash, hypotension, disseminated intravascular coagulation and multi-organ failure.</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Supportive management with intravenous fluid and maintenance of cardiopulmonary function are the crux of therapy in TSS. Choice of intravenous antibacterial agents should aim at both</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shd w:val="clear" w:color="auto" w:fill="FFFFFF"/>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and S. pyogenes. Clindamycin should be added to other antibiotics at a lower dosage, as it has been shown to inhibit staphylococcal toxin (superantigen) production at this concentration.</w:t>
      </w:r>
      <w:r w:rsidRPr="00CC3AB5">
        <w:rPr>
          <w:rFonts w:ascii="Verdana" w:eastAsia="Times New Roman" w:hAnsi="Verdana" w:cs="Times New Roman"/>
          <w:color w:val="000000"/>
          <w:sz w:val="18"/>
        </w:rPr>
        <w:t> </w:t>
      </w:r>
      <w:bookmarkStart w:id="60" w:name="ft49"/>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"ref49"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[49]</w:t>
      </w:r>
      <w:r w:rsidRPr="00CC3AB5">
        <w:rPr>
          <w:rFonts w:ascii="Verdana" w:eastAsia="Times New Roman" w:hAnsi="Verdana" w:cs="Times New Roman"/>
          <w:color w:val="000000"/>
          <w:sz w:val="24"/>
          <w:szCs w:val="24"/>
          <w:shd w:val="clear" w:color="auto" w:fill="FFFFFF"/>
          <w:vertAlign w:val="superscript"/>
        </w:rPr>
        <w:fldChar w:fldCharType="end"/>
      </w:r>
      <w:bookmarkEnd w:id="60"/>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shd w:val="clear" w:color="auto" w:fill="FFFFFF"/>
        </w:rPr>
        <w:t>Intravenous immunoglobulin (IVIg) has neutralizing action on the bacterial superantigens; hence treatment with IVIg is recommended to reduce the mortality associated with TSS.</w:t>
      </w:r>
      <w:r w:rsidRPr="00CC3AB5">
        <w:rPr>
          <w:rFonts w:ascii="Verdana" w:eastAsia="Times New Roman" w:hAnsi="Verdana" w:cs="Times New Roman"/>
          <w:color w:val="000000"/>
          <w:sz w:val="18"/>
        </w:rPr>
        <w:t> </w:t>
      </w:r>
      <w:bookmarkStart w:id="61" w:name="ft50"/>
      <w:r w:rsidRPr="00CC3AB5">
        <w:rPr>
          <w:rFonts w:ascii="Verdana" w:eastAsia="Times New Roman" w:hAnsi="Verdana" w:cs="Times New Roman"/>
          <w:color w:val="000000"/>
          <w:sz w:val="24"/>
          <w:szCs w:val="24"/>
          <w:shd w:val="clear" w:color="auto" w:fill="FFFFFF"/>
          <w:vertAlign w:val="superscript"/>
        </w:rPr>
        <w:fldChar w:fldCharType="begin"/>
      </w:r>
      <w:r w:rsidRPr="00CC3AB5">
        <w:rPr>
          <w:rFonts w:ascii="Verdana" w:eastAsia="Times New Roman" w:hAnsi="Verdana" w:cs="Times New Roman"/>
          <w:color w:val="000000"/>
          <w:sz w:val="24"/>
          <w:szCs w:val="24"/>
          <w:shd w:val="clear" w:color="auto" w:fill="FFFFFF"/>
          <w:vertAlign w:val="superscript"/>
        </w:rPr>
        <w:instrText xml:space="preserve"> HYPERLINK "http://www.ijdvl.com/article.asp?issn=0378-6323;year=2010;volume=76;issue=5;spage=476;epage=488;aulast=Palit" \l "ref50" </w:instrText>
      </w:r>
      <w:r w:rsidRPr="00CC3AB5">
        <w:rPr>
          <w:rFonts w:ascii="Verdana" w:eastAsia="Times New Roman" w:hAnsi="Verdana" w:cs="Times New Roman"/>
          <w:color w:val="000000"/>
          <w:sz w:val="24"/>
          <w:szCs w:val="24"/>
          <w:shd w:val="clear" w:color="auto" w:fill="FFFFFF"/>
          <w:vertAlign w:val="superscript"/>
        </w:rPr>
        <w:fldChar w:fldCharType="separate"/>
      </w:r>
      <w:r w:rsidRPr="00CC3AB5">
        <w:rPr>
          <w:rFonts w:ascii="Arial" w:eastAsia="Times New Roman" w:hAnsi="Arial" w:cs="Arial"/>
          <w:color w:val="CC6601"/>
          <w:sz w:val="17"/>
          <w:vertAlign w:val="superscript"/>
        </w:rPr>
        <w:t>[50]</w:t>
      </w:r>
      <w:r w:rsidRPr="00CC3AB5">
        <w:rPr>
          <w:rFonts w:ascii="Verdana" w:eastAsia="Times New Roman" w:hAnsi="Verdana" w:cs="Times New Roman"/>
          <w:color w:val="000000"/>
          <w:sz w:val="24"/>
          <w:szCs w:val="24"/>
          <w:shd w:val="clear" w:color="auto" w:fill="FFFFFF"/>
          <w:vertAlign w:val="superscript"/>
        </w:rPr>
        <w:fldChar w:fldCharType="end"/>
      </w:r>
      <w:bookmarkEnd w:id="61"/>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SSTIs are the commonest infections in Indian pediatric population and in other developing countries. These contribute to significant morbidity and increased mortality due to related complications for the future generations of India. Because of the ubiquitous occurrence and trivial nature of the lesions, parents often neglect to seek health-care facilities for superficial pyodermas. However, an episode of uncared childhood pyoderma may precipitate crippling complications like chronic glomerulonephritis or rheumatic heart disease in adult life. Hence awareness regarding the importance of medical care for common skin infections should be created among general population, like groups of women, school teachers and primary health-care workers.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Though the problem of drug resistance exists, while treating SSTIs in India, the clinicians in primary health-care setup do not have many options except empirical antibiotic treatment with available, cheaper drugs like penicillins, co-trimoxazole, erythromycin, topical gentian violet, etc. However, whenever, nonresponse to therapy is suspected, the option of referral to higher centers should be kept open. In secondary and tertiary health-care centers, there must be an attempt to identify prevalent organisms causing SSTIs in the locality and the emerging antibiotic-resistance pattern. In this regard, periodic collaborative works among all clinical departments, along with collaboration with microbiologists, are helpful. This will help to chalk out effective management protocol, keeping in mind the limited resources, for childhood SSTIs in developing countries.</w:t>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 </w:t>
      </w:r>
    </w:p>
    <w:tbl>
      <w:tblPr>
        <w:tblW w:w="5000" w:type="pct"/>
        <w:tblCellSpacing w:w="0" w:type="dxa"/>
        <w:tblBorders>
          <w:top w:val="single" w:sz="6" w:space="0" w:color="F5E1B4"/>
          <w:left w:val="single" w:sz="6" w:space="0" w:color="F5E1B4"/>
          <w:bottom w:val="single" w:sz="6" w:space="0" w:color="F5E1B4"/>
          <w:right w:val="single" w:sz="6" w:space="0" w:color="F5E1B4"/>
        </w:tblBorders>
        <w:shd w:val="clear" w:color="auto" w:fill="FBF3E3"/>
        <w:tblCellMar>
          <w:left w:w="0" w:type="dxa"/>
          <w:right w:w="0" w:type="dxa"/>
        </w:tblCellMar>
        <w:tblLook w:val="04A0"/>
      </w:tblPr>
      <w:tblGrid>
        <w:gridCol w:w="7668"/>
        <w:gridCol w:w="313"/>
        <w:gridCol w:w="1409"/>
      </w:tblGrid>
      <w:tr w:rsidR="00CC3AB5" w:rsidRPr="00CC3AB5" w:rsidTr="00CC3AB5">
        <w:trPr>
          <w:tblCellSpacing w:w="0" w:type="dxa"/>
        </w:trPr>
        <w:tc>
          <w:tcPr>
            <w:tcW w:w="0" w:type="auto"/>
            <w:shd w:val="clear" w:color="auto" w:fill="FBF3E3"/>
            <w:vAlign w:val="center"/>
            <w:hideMark/>
          </w:tcPr>
          <w:p w:rsidR="00CC3AB5" w:rsidRPr="00CC3AB5" w:rsidRDefault="00CC3AB5" w:rsidP="00CC3AB5">
            <w:pPr>
              <w:spacing w:after="0" w:line="270" w:lineRule="atLeast"/>
              <w:rPr>
                <w:rFonts w:ascii="Verdana" w:eastAsia="Times New Roman" w:hAnsi="Verdana" w:cs="Times New Roman"/>
                <w:b/>
                <w:bCs/>
                <w:color w:val="004080"/>
                <w:sz w:val="21"/>
                <w:szCs w:val="21"/>
              </w:rPr>
            </w:pPr>
            <w:bookmarkStart w:id="62" w:name="Reference"/>
            <w:bookmarkEnd w:id="62"/>
            <w:r w:rsidRPr="00CC3AB5">
              <w:rPr>
                <w:rFonts w:ascii="Verdana" w:eastAsia="Times New Roman" w:hAnsi="Verdana" w:cs="Times New Roman"/>
                <w:b/>
                <w:bCs/>
                <w:color w:val="004080"/>
                <w:sz w:val="21"/>
                <w:szCs w:val="21"/>
              </w:rPr>
              <w:t>  References</w:t>
            </w:r>
          </w:p>
        </w:tc>
        <w:tc>
          <w:tcPr>
            <w:tcW w:w="0" w:type="auto"/>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sidRPr="00CC3AB5">
              <w:rPr>
                <w:rFonts w:ascii="Verdana" w:eastAsia="Times New Roman" w:hAnsi="Verdana" w:cs="Times New Roman"/>
                <w:color w:val="7E7E7E"/>
                <w:sz w:val="17"/>
                <w:szCs w:val="17"/>
              </w:rPr>
              <w:t> </w:t>
            </w:r>
          </w:p>
        </w:tc>
        <w:tc>
          <w:tcPr>
            <w:tcW w:w="750" w:type="pct"/>
            <w:shd w:val="clear" w:color="auto" w:fill="FBF3E3"/>
            <w:vAlign w:val="center"/>
            <w:hideMark/>
          </w:tcPr>
          <w:p w:rsidR="00CC3AB5" w:rsidRPr="00CC3AB5" w:rsidRDefault="00CC3AB5" w:rsidP="00CC3AB5">
            <w:pPr>
              <w:spacing w:after="0" w:line="270" w:lineRule="atLeast"/>
              <w:jc w:val="right"/>
              <w:rPr>
                <w:rFonts w:ascii="Verdana" w:eastAsia="Times New Roman" w:hAnsi="Verdana" w:cs="Times New Roman"/>
                <w:color w:val="7E7E7E"/>
                <w:sz w:val="17"/>
                <w:szCs w:val="17"/>
              </w:rPr>
            </w:pPr>
            <w:r>
              <w:rPr>
                <w:rFonts w:ascii="Arial" w:eastAsia="Times New Roman" w:hAnsi="Arial" w:cs="Arial"/>
                <w:noProof/>
                <w:color w:val="004080"/>
                <w:sz w:val="18"/>
                <w:szCs w:val="18"/>
              </w:rPr>
              <w:drawing>
                <wp:inline distT="0" distB="0" distL="0" distR="0">
                  <wp:extent cx="123825" cy="123825"/>
                  <wp:effectExtent l="19050" t="0" r="9525" b="0"/>
                  <wp:docPr id="17" name="Picture 17" descr="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12"/>
                          </pic:cNvPr>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r>
    </w:tbl>
    <w:p w:rsidR="00CC3AB5" w:rsidRPr="00CC3AB5" w:rsidRDefault="00CC3AB5" w:rsidP="00CC3AB5">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tblPr>
      <w:tblGrid>
        <w:gridCol w:w="468"/>
        <w:gridCol w:w="8892"/>
      </w:tblGrid>
      <w:tr w:rsidR="00CC3AB5" w:rsidRPr="00CC3AB5" w:rsidTr="00CC3AB5">
        <w:trPr>
          <w:tblCellSpacing w:w="0" w:type="dxa"/>
        </w:trPr>
        <w:tc>
          <w:tcPr>
            <w:tcW w:w="250" w:type="pct"/>
            <w:shd w:val="clear" w:color="auto" w:fill="FFFFFF"/>
            <w:hideMark/>
          </w:tcPr>
          <w:bookmarkStart w:id="63" w:name="ref1"/>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w:t>
            </w:r>
            <w:r w:rsidRPr="00CC3AB5">
              <w:rPr>
                <w:rFonts w:ascii="Verdana" w:eastAsia="Times New Roman" w:hAnsi="Verdana" w:cs="Times New Roman"/>
                <w:color w:val="000000"/>
                <w:sz w:val="18"/>
                <w:szCs w:val="18"/>
              </w:rPr>
              <w:fldChar w:fldCharType="end"/>
            </w:r>
            <w:bookmarkEnd w:id="63"/>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Vayalumkal JV, Jadavji T. Children hospitalized with skin and soft tissue infections. A guide to antibacterial selection and treatment. Pediatr Drugs 2006;8:99-111.  </w:t>
            </w:r>
            <w:r>
              <w:rPr>
                <w:rFonts w:ascii="Arial" w:eastAsia="Times New Roman" w:hAnsi="Arial" w:cs="Arial"/>
                <w:noProof/>
                <w:color w:val="004080"/>
                <w:sz w:val="18"/>
                <w:szCs w:val="18"/>
              </w:rPr>
              <w:drawing>
                <wp:inline distT="0" distB="0" distL="0" distR="0">
                  <wp:extent cx="95250" cy="95250"/>
                  <wp:effectExtent l="19050" t="0" r="0" b="0"/>
                  <wp:docPr id="18" name="Picture 18" descr="Back to cited text no. 1">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ck to cited text no. 1">
                            <a:hlinkClick r:id="rId120"/>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64" w:name="ref2"/>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w:t>
            </w:r>
            <w:r w:rsidRPr="00CC3AB5">
              <w:rPr>
                <w:rFonts w:ascii="Verdana" w:eastAsia="Times New Roman" w:hAnsi="Verdana" w:cs="Times New Roman"/>
                <w:color w:val="000000"/>
                <w:sz w:val="18"/>
                <w:szCs w:val="18"/>
              </w:rPr>
              <w:fldChar w:fldCharType="end"/>
            </w:r>
            <w:bookmarkEnd w:id="64"/>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 xml:space="preserve">Raghavan M, Linden PK. Newer treatment options for skin and soft tissue infections. Drugs </w:t>
            </w:r>
            <w:r w:rsidRPr="00CC3AB5">
              <w:rPr>
                <w:rFonts w:ascii="Verdana" w:eastAsia="Times New Roman" w:hAnsi="Verdana" w:cs="Times New Roman"/>
                <w:color w:val="000000"/>
                <w:sz w:val="18"/>
                <w:szCs w:val="18"/>
              </w:rPr>
              <w:lastRenderedPageBreak/>
              <w:t>2004;64:1621-42.  </w:t>
            </w:r>
            <w:r>
              <w:rPr>
                <w:rFonts w:ascii="Arial" w:eastAsia="Times New Roman" w:hAnsi="Arial" w:cs="Arial"/>
                <w:noProof/>
                <w:color w:val="004080"/>
                <w:sz w:val="18"/>
                <w:szCs w:val="18"/>
              </w:rPr>
              <w:drawing>
                <wp:inline distT="0" distB="0" distL="0" distR="0">
                  <wp:extent cx="95250" cy="95250"/>
                  <wp:effectExtent l="19050" t="0" r="0" b="0"/>
                  <wp:docPr id="19" name="Picture 19" descr="Back to cited text no. 2">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ck to cited text no. 2">
                            <a:hlinkClick r:id="rId12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2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24"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65" w:name="ref3"/>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lastRenderedPageBreak/>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w:t>
            </w:r>
            <w:r w:rsidRPr="00CC3AB5">
              <w:rPr>
                <w:rFonts w:ascii="Verdana" w:eastAsia="Times New Roman" w:hAnsi="Verdana" w:cs="Times New Roman"/>
                <w:color w:val="000000"/>
                <w:sz w:val="18"/>
                <w:szCs w:val="18"/>
              </w:rPr>
              <w:fldChar w:fldCharType="end"/>
            </w:r>
            <w:bookmarkEnd w:id="65"/>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Ladhani S, Garbash M. Staphylococcal skin infections in children. Rational drug therapy recommendations. Pediatr Drugs 2006;7:77-102.  </w:t>
            </w:r>
            <w:r>
              <w:rPr>
                <w:rFonts w:ascii="Arial" w:eastAsia="Times New Roman" w:hAnsi="Arial" w:cs="Arial"/>
                <w:noProof/>
                <w:color w:val="004080"/>
                <w:sz w:val="18"/>
                <w:szCs w:val="18"/>
              </w:rPr>
              <w:drawing>
                <wp:inline distT="0" distB="0" distL="0" distR="0">
                  <wp:extent cx="95250" cy="95250"/>
                  <wp:effectExtent l="19050" t="0" r="0" b="0"/>
                  <wp:docPr id="20" name="Picture 20" descr="Back to cited text no. 3">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ck to cited text no. 3">
                            <a:hlinkClick r:id="rId125"/>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66" w:name="ref4"/>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w:t>
            </w:r>
            <w:r w:rsidRPr="00CC3AB5">
              <w:rPr>
                <w:rFonts w:ascii="Verdana" w:eastAsia="Times New Roman" w:hAnsi="Verdana" w:cs="Times New Roman"/>
                <w:color w:val="000000"/>
                <w:sz w:val="18"/>
                <w:szCs w:val="18"/>
              </w:rPr>
              <w:fldChar w:fldCharType="end"/>
            </w:r>
            <w:bookmarkEnd w:id="66"/>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Fung HB, Chang JY, Kuczynski S. A practical guide to the treatment of complicated skin and soft tissue infections. Drugs 2003;63:1459-80.  </w:t>
            </w:r>
            <w:r>
              <w:rPr>
                <w:rFonts w:ascii="Arial" w:eastAsia="Times New Roman" w:hAnsi="Arial" w:cs="Arial"/>
                <w:noProof/>
                <w:color w:val="004080"/>
                <w:sz w:val="18"/>
                <w:szCs w:val="18"/>
              </w:rPr>
              <w:drawing>
                <wp:inline distT="0" distB="0" distL="0" distR="0">
                  <wp:extent cx="95250" cy="95250"/>
                  <wp:effectExtent l="19050" t="0" r="0" b="0"/>
                  <wp:docPr id="21" name="Picture 21" descr="Back to cited text no. 4">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ck to cited text no. 4">
                            <a:hlinkClick r:id="rId126"/>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67" w:name="ref5"/>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"ft5"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5.</w:t>
            </w:r>
            <w:r w:rsidRPr="00CC3AB5">
              <w:rPr>
                <w:rFonts w:ascii="Verdana" w:eastAsia="Times New Roman" w:hAnsi="Verdana" w:cs="Times New Roman"/>
                <w:color w:val="000000"/>
                <w:sz w:val="18"/>
                <w:szCs w:val="18"/>
              </w:rPr>
              <w:fldChar w:fldCharType="end"/>
            </w:r>
            <w:bookmarkEnd w:id="67"/>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Dogra S, Kumar B. Epidemiology of skin diseases in school children: A study from northern India. Pediatr Dermatol 2003;20:470-3.  </w:t>
            </w:r>
            <w:r>
              <w:rPr>
                <w:rFonts w:ascii="Arial" w:eastAsia="Times New Roman" w:hAnsi="Arial" w:cs="Arial"/>
                <w:noProof/>
                <w:color w:val="004080"/>
                <w:sz w:val="18"/>
                <w:szCs w:val="18"/>
              </w:rPr>
              <w:drawing>
                <wp:inline distT="0" distB="0" distL="0" distR="0">
                  <wp:extent cx="95250" cy="95250"/>
                  <wp:effectExtent l="19050" t="0" r="0" b="0"/>
                  <wp:docPr id="22" name="Picture 22" descr="Back to cited text no. 5">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5">
                            <a:hlinkClick r:id="rId127"/>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28"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29"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68" w:name="ref6"/>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"ft6"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6.</w:t>
            </w:r>
            <w:r w:rsidRPr="00CC3AB5">
              <w:rPr>
                <w:rFonts w:ascii="Verdana" w:eastAsia="Times New Roman" w:hAnsi="Verdana" w:cs="Times New Roman"/>
                <w:color w:val="000000"/>
                <w:sz w:val="18"/>
                <w:szCs w:val="18"/>
              </w:rPr>
              <w:fldChar w:fldCharType="end"/>
            </w:r>
            <w:bookmarkEnd w:id="68"/>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Sardana K, Mahajan S, Sarkar R, Mendiratta V, Bhushan P, Koranne RV,</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The spectrum of skin disease among Indian children. Pediatr Dermatol 2009;26:6-13.  </w:t>
            </w:r>
            <w:r>
              <w:rPr>
                <w:rFonts w:ascii="Arial" w:eastAsia="Times New Roman" w:hAnsi="Arial" w:cs="Arial"/>
                <w:noProof/>
                <w:color w:val="004080"/>
                <w:sz w:val="18"/>
                <w:szCs w:val="18"/>
              </w:rPr>
              <w:drawing>
                <wp:inline distT="0" distB="0" distL="0" distR="0">
                  <wp:extent cx="95250" cy="95250"/>
                  <wp:effectExtent l="19050" t="0" r="0" b="0"/>
                  <wp:docPr id="23" name="Picture 23" descr="Back to cited text no. 6">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6">
                            <a:hlinkClick r:id="rId130"/>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31"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32"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69" w:name="ref7"/>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"ft7"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7.</w:t>
            </w:r>
            <w:r w:rsidRPr="00CC3AB5">
              <w:rPr>
                <w:rFonts w:ascii="Verdana" w:eastAsia="Times New Roman" w:hAnsi="Verdana" w:cs="Times New Roman"/>
                <w:color w:val="000000"/>
                <w:sz w:val="18"/>
                <w:szCs w:val="18"/>
              </w:rPr>
              <w:fldChar w:fldCharType="end"/>
            </w:r>
            <w:bookmarkEnd w:id="69"/>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Swartz MN. Cellulitis. N Eng J Med 2004;350:904-12.  </w:t>
            </w:r>
            <w:r>
              <w:rPr>
                <w:rFonts w:ascii="Arial" w:eastAsia="Times New Roman" w:hAnsi="Arial" w:cs="Arial"/>
                <w:noProof/>
                <w:color w:val="004080"/>
                <w:sz w:val="18"/>
                <w:szCs w:val="18"/>
              </w:rPr>
              <w:drawing>
                <wp:inline distT="0" distB="0" distL="0" distR="0">
                  <wp:extent cx="95250" cy="95250"/>
                  <wp:effectExtent l="19050" t="0" r="0" b="0"/>
                  <wp:docPr id="24" name="Picture 24" descr="Back to cited text no. 7">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7">
                            <a:hlinkClick r:id="rId133"/>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70" w:name="ref8"/>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"ft8"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8.</w:t>
            </w:r>
            <w:r w:rsidRPr="00CC3AB5">
              <w:rPr>
                <w:rFonts w:ascii="Verdana" w:eastAsia="Times New Roman" w:hAnsi="Verdana" w:cs="Times New Roman"/>
                <w:color w:val="000000"/>
                <w:sz w:val="18"/>
                <w:szCs w:val="18"/>
              </w:rPr>
              <w:fldChar w:fldCharType="end"/>
            </w:r>
            <w:bookmarkEnd w:id="70"/>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Nagaraju U, Bhat G, Kuruvila M, Pai GS, Jayalakshmi, Babu RP.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community-acquired pyoderma. Int J Dermatol 2004;43:412-4.  </w:t>
            </w:r>
            <w:r>
              <w:rPr>
                <w:rFonts w:ascii="Arial" w:eastAsia="Times New Roman" w:hAnsi="Arial" w:cs="Arial"/>
                <w:noProof/>
                <w:color w:val="004080"/>
                <w:sz w:val="18"/>
                <w:szCs w:val="18"/>
              </w:rPr>
              <w:drawing>
                <wp:inline distT="0" distB="0" distL="0" distR="0">
                  <wp:extent cx="95250" cy="95250"/>
                  <wp:effectExtent l="19050" t="0" r="0" b="0"/>
                  <wp:docPr id="25" name="Picture 25" descr="Back to cited text no. 8">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8">
                            <a:hlinkClick r:id="rId134"/>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35"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36"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1" w:name="ref9"/>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"ft9"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9.</w:t>
            </w:r>
            <w:r w:rsidRPr="00CC3AB5">
              <w:rPr>
                <w:rFonts w:ascii="Verdana" w:eastAsia="Times New Roman" w:hAnsi="Verdana" w:cs="Times New Roman"/>
                <w:color w:val="000000"/>
                <w:sz w:val="18"/>
                <w:szCs w:val="18"/>
              </w:rPr>
              <w:fldChar w:fldCharType="end"/>
            </w:r>
            <w:bookmarkEnd w:id="71"/>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Gorwitz RJ. A review of community-associated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skin and soft tissue infections. Pediatr Infect Dis J 2008;27:1-7.  </w:t>
            </w:r>
            <w:r>
              <w:rPr>
                <w:rFonts w:ascii="Arial" w:eastAsia="Times New Roman" w:hAnsi="Arial" w:cs="Arial"/>
                <w:noProof/>
                <w:color w:val="004080"/>
                <w:sz w:val="18"/>
                <w:szCs w:val="18"/>
              </w:rPr>
              <w:drawing>
                <wp:inline distT="0" distB="0" distL="0" distR="0">
                  <wp:extent cx="95250" cy="95250"/>
                  <wp:effectExtent l="19050" t="0" r="0" b="0"/>
                  <wp:docPr id="26" name="Picture 26" descr="Back to cited text no. 9">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9">
                            <a:hlinkClick r:id="rId137"/>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38"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39"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2" w:name="ref10"/>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"ft10"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10.</w:t>
            </w:r>
            <w:r w:rsidRPr="00CC3AB5">
              <w:rPr>
                <w:rFonts w:ascii="Verdana" w:eastAsia="Times New Roman" w:hAnsi="Verdana" w:cs="Times New Roman"/>
                <w:color w:val="000000"/>
                <w:sz w:val="18"/>
                <w:szCs w:val="18"/>
              </w:rPr>
              <w:fldChar w:fldCharType="end"/>
            </w:r>
            <w:bookmarkEnd w:id="72"/>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Leclereq R. Mechanism of resistance to macrolides and lincosamides: Nature of the resistance elements and their clinical implications. Clin Infect Dis 2002;34:482-92.  </w:t>
            </w:r>
            <w:r>
              <w:rPr>
                <w:rFonts w:ascii="Arial" w:eastAsia="Times New Roman" w:hAnsi="Arial" w:cs="Arial"/>
                <w:noProof/>
                <w:color w:val="004080"/>
                <w:sz w:val="18"/>
                <w:szCs w:val="18"/>
              </w:rPr>
              <w:drawing>
                <wp:inline distT="0" distB="0" distL="0" distR="0">
                  <wp:extent cx="95250" cy="95250"/>
                  <wp:effectExtent l="19050" t="0" r="0" b="0"/>
                  <wp:docPr id="27" name="Picture 27" descr="Back to cited text no. 10">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10">
                            <a:hlinkClick r:id="rId140"/>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73" w:name="ref11"/>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"ft11"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11.</w:t>
            </w:r>
            <w:r w:rsidRPr="00CC3AB5">
              <w:rPr>
                <w:rFonts w:ascii="Verdana" w:eastAsia="Times New Roman" w:hAnsi="Verdana" w:cs="Times New Roman"/>
                <w:color w:val="000000"/>
                <w:sz w:val="18"/>
                <w:szCs w:val="18"/>
              </w:rPr>
              <w:fldChar w:fldCharType="end"/>
            </w:r>
            <w:bookmarkEnd w:id="73"/>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Chung M, Dickinson G, DeLencastre H, Tomsaz A. International clones of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two hospitals in Miami, Florida. J Clin Microbiol 2004;42:542-7.  </w:t>
            </w:r>
            <w:r>
              <w:rPr>
                <w:rFonts w:ascii="Arial" w:eastAsia="Times New Roman" w:hAnsi="Arial" w:cs="Arial"/>
                <w:noProof/>
                <w:color w:val="004080"/>
                <w:sz w:val="18"/>
                <w:szCs w:val="18"/>
              </w:rPr>
              <w:drawing>
                <wp:inline distT="0" distB="0" distL="0" distR="0">
                  <wp:extent cx="95250" cy="95250"/>
                  <wp:effectExtent l="19050" t="0" r="0" b="0"/>
                  <wp:docPr id="28" name="Picture 28" descr="Back to cited text no. 11">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11">
                            <a:hlinkClick r:id="rId14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74" w:name="ref12"/>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"ft12"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12.</w:t>
            </w:r>
            <w:r w:rsidRPr="00CC3AB5">
              <w:rPr>
                <w:rFonts w:ascii="Verdana" w:eastAsia="Times New Roman" w:hAnsi="Verdana" w:cs="Times New Roman"/>
                <w:color w:val="000000"/>
                <w:sz w:val="18"/>
                <w:szCs w:val="18"/>
              </w:rPr>
              <w:fldChar w:fldCharType="end"/>
            </w:r>
            <w:bookmarkEnd w:id="74"/>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Iyer S, Jones DH. Community acquired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skin infection: A retrospective analysis of clinical presentation and treatment of a local outbreak. J Am Acad Dermatol 2004;50:854-8.   </w:t>
            </w:r>
            <w:r>
              <w:rPr>
                <w:rFonts w:ascii="Arial" w:eastAsia="Times New Roman" w:hAnsi="Arial" w:cs="Arial"/>
                <w:noProof/>
                <w:color w:val="004080"/>
                <w:sz w:val="18"/>
                <w:szCs w:val="18"/>
              </w:rPr>
              <w:drawing>
                <wp:inline distT="0" distB="0" distL="0" distR="0">
                  <wp:extent cx="95250" cy="95250"/>
                  <wp:effectExtent l="19050" t="0" r="0" b="0"/>
                  <wp:docPr id="29" name="Picture 29" descr="Back to cited text no. 12">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12">
                            <a:hlinkClick r:id="rId14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4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44"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5" w:name="ref13"/>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"ft13"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13.</w:t>
            </w:r>
            <w:r w:rsidRPr="00CC3AB5">
              <w:rPr>
                <w:rFonts w:ascii="Verdana" w:eastAsia="Times New Roman" w:hAnsi="Verdana" w:cs="Times New Roman"/>
                <w:color w:val="000000"/>
                <w:sz w:val="18"/>
                <w:szCs w:val="18"/>
              </w:rPr>
              <w:fldChar w:fldCharType="end"/>
            </w:r>
            <w:bookmarkEnd w:id="75"/>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Elliott DJ, Zaoutis TE, Troxel AB, Loh A, Keren R. Empiric antimicrobial therapy for pediatric skin and soft-tissue infections in the era of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 Pediatrics 2009;123:e959-66.  </w:t>
            </w:r>
            <w:r>
              <w:rPr>
                <w:rFonts w:ascii="Arial" w:eastAsia="Times New Roman" w:hAnsi="Arial" w:cs="Arial"/>
                <w:noProof/>
                <w:color w:val="004080"/>
                <w:sz w:val="18"/>
                <w:szCs w:val="18"/>
              </w:rPr>
              <w:drawing>
                <wp:inline distT="0" distB="0" distL="0" distR="0">
                  <wp:extent cx="95250" cy="95250"/>
                  <wp:effectExtent l="19050" t="0" r="0" b="0"/>
                  <wp:docPr id="30" name="Picture 30" descr="Back to cited text no. 13">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13">
                            <a:hlinkClick r:id="rId145"/>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46"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47"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6" w:name="ref14"/>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"ft14"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14.</w:t>
            </w:r>
            <w:r w:rsidRPr="00CC3AB5">
              <w:rPr>
                <w:rFonts w:ascii="Verdana" w:eastAsia="Times New Roman" w:hAnsi="Verdana" w:cs="Times New Roman"/>
                <w:color w:val="000000"/>
                <w:sz w:val="18"/>
                <w:szCs w:val="18"/>
              </w:rPr>
              <w:fldChar w:fldCharType="end"/>
            </w:r>
            <w:bookmarkEnd w:id="76"/>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Tien I. Update on the management of skin, soft-tissue and osteoarticular infections in children. Curr Opin Pediatr 2006;18:254-9.  </w:t>
            </w:r>
            <w:r>
              <w:rPr>
                <w:rFonts w:ascii="Arial" w:eastAsia="Times New Roman" w:hAnsi="Arial" w:cs="Arial"/>
                <w:noProof/>
                <w:color w:val="004080"/>
                <w:sz w:val="18"/>
                <w:szCs w:val="18"/>
              </w:rPr>
              <w:drawing>
                <wp:inline distT="0" distB="0" distL="0" distR="0">
                  <wp:extent cx="95250" cy="95250"/>
                  <wp:effectExtent l="19050" t="0" r="0" b="0"/>
                  <wp:docPr id="31" name="Picture 31" descr="Back to cited text no. 14">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14">
                            <a:hlinkClick r:id="rId14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4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5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7" w:name="ref15"/>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"ft15"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15.</w:t>
            </w:r>
            <w:r w:rsidRPr="00CC3AB5">
              <w:rPr>
                <w:rFonts w:ascii="Verdana" w:eastAsia="Times New Roman" w:hAnsi="Verdana" w:cs="Times New Roman"/>
                <w:color w:val="000000"/>
                <w:sz w:val="18"/>
                <w:szCs w:val="18"/>
              </w:rPr>
              <w:fldChar w:fldCharType="end"/>
            </w:r>
            <w:bookmarkEnd w:id="77"/>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Newland JG, Kearns G. Treatment strategies for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infections in pediatrics. Pediatr Drugs 2008;10:367-78.  </w:t>
            </w:r>
            <w:r>
              <w:rPr>
                <w:rFonts w:ascii="Arial" w:eastAsia="Times New Roman" w:hAnsi="Arial" w:cs="Arial"/>
                <w:noProof/>
                <w:color w:val="004080"/>
                <w:sz w:val="18"/>
                <w:szCs w:val="18"/>
              </w:rPr>
              <w:drawing>
                <wp:inline distT="0" distB="0" distL="0" distR="0">
                  <wp:extent cx="95250" cy="95250"/>
                  <wp:effectExtent l="19050" t="0" r="0" b="0"/>
                  <wp:docPr id="32" name="Picture 32" descr="Back to cited text no. 15">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15">
                            <a:hlinkClick r:id="rId15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78" w:name="ref16"/>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"ft16"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16.</w:t>
            </w:r>
            <w:r w:rsidRPr="00CC3AB5">
              <w:rPr>
                <w:rFonts w:ascii="Verdana" w:eastAsia="Times New Roman" w:hAnsi="Verdana" w:cs="Times New Roman"/>
                <w:color w:val="000000"/>
                <w:sz w:val="18"/>
                <w:szCs w:val="18"/>
              </w:rPr>
              <w:fldChar w:fldCharType="end"/>
            </w:r>
            <w:bookmarkEnd w:id="78"/>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Sardana K, Manchanda V, Rajpal M, Garg VK, Chauhan DS. Bacterial pyoderma in children and therapeutic options including management of community-acquired methicillin 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 Int J Dermatol 2007;46:309-13.   </w:t>
            </w:r>
            <w:r>
              <w:rPr>
                <w:rFonts w:ascii="Arial" w:eastAsia="Times New Roman" w:hAnsi="Arial" w:cs="Arial"/>
                <w:noProof/>
                <w:color w:val="004080"/>
                <w:sz w:val="18"/>
                <w:szCs w:val="18"/>
              </w:rPr>
              <w:drawing>
                <wp:inline distT="0" distB="0" distL="0" distR="0">
                  <wp:extent cx="95250" cy="95250"/>
                  <wp:effectExtent l="19050" t="0" r="0" b="0"/>
                  <wp:docPr id="33" name="Picture 33" descr="Back to cited text no. 16">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16">
                            <a:hlinkClick r:id="rId15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5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54"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79" w:name="ref17"/>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"ft17"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17.</w:t>
            </w:r>
            <w:r w:rsidRPr="00CC3AB5">
              <w:rPr>
                <w:rFonts w:ascii="Verdana" w:eastAsia="Times New Roman" w:hAnsi="Verdana" w:cs="Times New Roman"/>
                <w:color w:val="000000"/>
                <w:sz w:val="18"/>
                <w:szCs w:val="18"/>
              </w:rPr>
              <w:fldChar w:fldCharType="end"/>
            </w:r>
            <w:bookmarkEnd w:id="79"/>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Miller LG, Perdreau-Remington F, Bayer AS, Diep B, Tan N, Bharadwa K,</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Clinical and epidemiologic characteristics cannot distinguish community-associated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infection from methicillin-susceptible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infection:a prospective investigation. Clin Infect Dis 2007;44:471-82.   </w:t>
            </w:r>
            <w:r>
              <w:rPr>
                <w:rFonts w:ascii="Arial" w:eastAsia="Times New Roman" w:hAnsi="Arial" w:cs="Arial"/>
                <w:noProof/>
                <w:color w:val="004080"/>
                <w:sz w:val="18"/>
                <w:szCs w:val="18"/>
              </w:rPr>
              <w:drawing>
                <wp:inline distT="0" distB="0" distL="0" distR="0">
                  <wp:extent cx="95250" cy="95250"/>
                  <wp:effectExtent l="19050" t="0" r="0" b="0"/>
                  <wp:docPr id="34" name="Picture 34" descr="Back to cited text no. 17">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17">
                            <a:hlinkClick r:id="rId155"/>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56"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57"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0" w:name="ref18"/>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"ft18"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18.</w:t>
            </w:r>
            <w:r w:rsidRPr="00CC3AB5">
              <w:rPr>
                <w:rFonts w:ascii="Verdana" w:eastAsia="Times New Roman" w:hAnsi="Verdana" w:cs="Times New Roman"/>
                <w:color w:val="000000"/>
                <w:sz w:val="18"/>
                <w:szCs w:val="18"/>
              </w:rPr>
              <w:fldChar w:fldCharType="end"/>
            </w:r>
            <w:bookmarkEnd w:id="80"/>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Miller LG, Quan C, Shay A, Mostafaie K, Bharadwa K, Tan 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A prospective investigation of outcomes after hospital discharge for endemic, community-acquired methicillin-resistant and -susceptible</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skin infection. Clin Infect Dis 2007;44:483-92.  </w:t>
            </w:r>
            <w:r>
              <w:rPr>
                <w:rFonts w:ascii="Arial" w:eastAsia="Times New Roman" w:hAnsi="Arial" w:cs="Arial"/>
                <w:noProof/>
                <w:color w:val="004080"/>
                <w:sz w:val="18"/>
                <w:szCs w:val="18"/>
              </w:rPr>
              <w:drawing>
                <wp:inline distT="0" distB="0" distL="0" distR="0">
                  <wp:extent cx="95250" cy="95250"/>
                  <wp:effectExtent l="19050" t="0" r="0" b="0"/>
                  <wp:docPr id="35" name="Picture 35" descr="Back to cited text no. 18">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8">
                            <a:hlinkClick r:id="rId15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5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6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1" w:name="ref19"/>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"ft19"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19.</w:t>
            </w:r>
            <w:r w:rsidRPr="00CC3AB5">
              <w:rPr>
                <w:rFonts w:ascii="Verdana" w:eastAsia="Times New Roman" w:hAnsi="Verdana" w:cs="Times New Roman"/>
                <w:color w:val="000000"/>
                <w:sz w:val="18"/>
                <w:szCs w:val="18"/>
              </w:rPr>
              <w:fldChar w:fldCharType="end"/>
            </w:r>
            <w:bookmarkEnd w:id="81"/>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Sardana K, Manchanda V, Garg VK. Community-acquired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 Different populations, different results. Br J Dermatol 2006;155:1298.  </w:t>
            </w:r>
            <w:r>
              <w:rPr>
                <w:rFonts w:ascii="Arial" w:eastAsia="Times New Roman" w:hAnsi="Arial" w:cs="Arial"/>
                <w:noProof/>
                <w:color w:val="004080"/>
                <w:sz w:val="18"/>
                <w:szCs w:val="18"/>
              </w:rPr>
              <w:drawing>
                <wp:inline distT="0" distB="0" distL="0" distR="0">
                  <wp:extent cx="95250" cy="95250"/>
                  <wp:effectExtent l="19050" t="0" r="0" b="0"/>
                  <wp:docPr id="36" name="Picture 36" descr="Back to cited text no. 19">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9">
                            <a:hlinkClick r:id="rId16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62"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63"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2" w:name="ref20"/>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"ft20"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20.</w:t>
            </w:r>
            <w:r w:rsidRPr="00CC3AB5">
              <w:rPr>
                <w:rFonts w:ascii="Verdana" w:eastAsia="Times New Roman" w:hAnsi="Verdana" w:cs="Times New Roman"/>
                <w:color w:val="000000"/>
                <w:sz w:val="18"/>
                <w:szCs w:val="18"/>
              </w:rPr>
              <w:fldChar w:fldCharType="end"/>
            </w:r>
            <w:bookmarkEnd w:id="82"/>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Jones RN. Impact of changing pathogens and antimicrobial susceptibility patterns in the treatment of serious infections in hospitalized patients. Am J Med 1996;100:3S-12.   </w:t>
            </w:r>
            <w:r>
              <w:rPr>
                <w:rFonts w:ascii="Arial" w:eastAsia="Times New Roman" w:hAnsi="Arial" w:cs="Arial"/>
                <w:noProof/>
                <w:color w:val="004080"/>
                <w:sz w:val="18"/>
                <w:szCs w:val="18"/>
              </w:rPr>
              <w:drawing>
                <wp:inline distT="0" distB="0" distL="0" distR="0">
                  <wp:extent cx="95250" cy="95250"/>
                  <wp:effectExtent l="19050" t="0" r="0" b="0"/>
                  <wp:docPr id="37" name="Picture 37" descr="Back to cited text no. 20">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20">
                            <a:hlinkClick r:id="rId164"/>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65"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p>
        </w:tc>
      </w:tr>
      <w:bookmarkStart w:id="83" w:name="ref21"/>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"ft21"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21.</w:t>
            </w:r>
            <w:r w:rsidRPr="00CC3AB5">
              <w:rPr>
                <w:rFonts w:ascii="Verdana" w:eastAsia="Times New Roman" w:hAnsi="Verdana" w:cs="Times New Roman"/>
                <w:color w:val="000000"/>
                <w:sz w:val="18"/>
                <w:szCs w:val="18"/>
              </w:rPr>
              <w:fldChar w:fldCharType="end"/>
            </w:r>
            <w:bookmarkEnd w:id="83"/>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 xml:space="preserve">Misko ML,Terracina JR, Diven DG. The frequency of erythromycin-resistant Staphylococcus </w:t>
            </w:r>
            <w:r w:rsidRPr="00CC3AB5">
              <w:rPr>
                <w:rFonts w:ascii="Verdana" w:eastAsia="Times New Roman" w:hAnsi="Verdana" w:cs="Times New Roman"/>
                <w:color w:val="000000"/>
                <w:sz w:val="18"/>
                <w:szCs w:val="18"/>
              </w:rPr>
              <w:lastRenderedPageBreak/>
              <w:t>aureus in impetiginized dermatoses. Pediatr Dermatol 1995;12:12-15.   </w:t>
            </w:r>
            <w:r>
              <w:rPr>
                <w:rFonts w:ascii="Arial" w:eastAsia="Times New Roman" w:hAnsi="Arial" w:cs="Arial"/>
                <w:noProof/>
                <w:color w:val="004080"/>
                <w:sz w:val="18"/>
                <w:szCs w:val="18"/>
              </w:rPr>
              <w:drawing>
                <wp:inline distT="0" distB="0" distL="0" distR="0">
                  <wp:extent cx="95250" cy="95250"/>
                  <wp:effectExtent l="19050" t="0" r="0" b="0"/>
                  <wp:docPr id="38" name="Picture 38" descr="Back to cited text no. 21">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ck to cited text no. 21">
                            <a:hlinkClick r:id="rId166"/>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67"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p>
        </w:tc>
      </w:tr>
      <w:bookmarkStart w:id="84" w:name="ref22"/>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lastRenderedPageBreak/>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"ft22"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22.</w:t>
            </w:r>
            <w:r w:rsidRPr="00CC3AB5">
              <w:rPr>
                <w:rFonts w:ascii="Verdana" w:eastAsia="Times New Roman" w:hAnsi="Verdana" w:cs="Times New Roman"/>
                <w:color w:val="000000"/>
                <w:sz w:val="18"/>
                <w:szCs w:val="18"/>
              </w:rPr>
              <w:fldChar w:fldCharType="end"/>
            </w:r>
            <w:bookmarkEnd w:id="84"/>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Campbell AL, Bryant KA, Stover B, Marshall GS. Epidemiology of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at a children's hospital. Infect Control Hosp Epidemiol 2003;24:427-30.  </w:t>
            </w:r>
            <w:r>
              <w:rPr>
                <w:rFonts w:ascii="Arial" w:eastAsia="Times New Roman" w:hAnsi="Arial" w:cs="Arial"/>
                <w:noProof/>
                <w:color w:val="004080"/>
                <w:sz w:val="18"/>
                <w:szCs w:val="18"/>
              </w:rPr>
              <w:drawing>
                <wp:inline distT="0" distB="0" distL="0" distR="0">
                  <wp:extent cx="95250" cy="95250"/>
                  <wp:effectExtent l="19050" t="0" r="0" b="0"/>
                  <wp:docPr id="39" name="Picture 39" descr="Back to cited text no. 22">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ck to cited text no. 22">
                            <a:hlinkClick r:id="rId16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6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7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5" w:name="ref23"/>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"ft23"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23.</w:t>
            </w:r>
            <w:r w:rsidRPr="00CC3AB5">
              <w:rPr>
                <w:rFonts w:ascii="Verdana" w:eastAsia="Times New Roman" w:hAnsi="Verdana" w:cs="Times New Roman"/>
                <w:color w:val="000000"/>
                <w:sz w:val="18"/>
                <w:szCs w:val="18"/>
              </w:rPr>
              <w:fldChar w:fldCharType="end"/>
            </w:r>
            <w:bookmarkEnd w:id="85"/>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Chen AE, Goldstein M, Carroll K, Song X, Perl TM, Siberry GK. Evolving epidemiology of pediatric</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cutaneous infections in a Baltimore hospital. Pediatr Emerg Care 2006;22:717-23.  </w:t>
            </w:r>
            <w:r>
              <w:rPr>
                <w:rFonts w:ascii="Arial" w:eastAsia="Times New Roman" w:hAnsi="Arial" w:cs="Arial"/>
                <w:noProof/>
                <w:color w:val="004080"/>
                <w:sz w:val="18"/>
                <w:szCs w:val="18"/>
              </w:rPr>
              <w:drawing>
                <wp:inline distT="0" distB="0" distL="0" distR="0">
                  <wp:extent cx="95250" cy="95250"/>
                  <wp:effectExtent l="19050" t="0" r="0" b="0"/>
                  <wp:docPr id="40" name="Picture 40" descr="Back to cited text no. 23">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ck to cited text no. 23">
                            <a:hlinkClick r:id="rId17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72"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73"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6" w:name="ref24"/>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"ft24"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24.</w:t>
            </w:r>
            <w:r w:rsidRPr="00CC3AB5">
              <w:rPr>
                <w:rFonts w:ascii="Verdana" w:eastAsia="Times New Roman" w:hAnsi="Verdana" w:cs="Times New Roman"/>
                <w:color w:val="000000"/>
                <w:sz w:val="18"/>
                <w:szCs w:val="18"/>
              </w:rPr>
              <w:fldChar w:fldCharType="end"/>
            </w:r>
            <w:bookmarkEnd w:id="86"/>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Roberts SM, Freeman AF, Harrington SM, Holland SM, Murray PR, Zelazny AM. Linezolid-resistant</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two pediatric patients receiving low-dose linezolid therapy. Pediatr Infect Dis J 2006;25:562-4.  </w:t>
            </w:r>
            <w:r>
              <w:rPr>
                <w:rFonts w:ascii="Arial" w:eastAsia="Times New Roman" w:hAnsi="Arial" w:cs="Arial"/>
                <w:noProof/>
                <w:color w:val="004080"/>
                <w:sz w:val="18"/>
                <w:szCs w:val="18"/>
              </w:rPr>
              <w:drawing>
                <wp:inline distT="0" distB="0" distL="0" distR="0">
                  <wp:extent cx="95250" cy="95250"/>
                  <wp:effectExtent l="19050" t="0" r="0" b="0"/>
                  <wp:docPr id="41" name="Picture 41" descr="Back to cited text no. 24">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ck to cited text no. 24">
                            <a:hlinkClick r:id="rId174"/>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75"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76"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7" w:name="ref25"/>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"ft25"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25.</w:t>
            </w:r>
            <w:r w:rsidRPr="00CC3AB5">
              <w:rPr>
                <w:rFonts w:ascii="Verdana" w:eastAsia="Times New Roman" w:hAnsi="Verdana" w:cs="Times New Roman"/>
                <w:color w:val="000000"/>
                <w:sz w:val="18"/>
                <w:szCs w:val="18"/>
              </w:rPr>
              <w:fldChar w:fldCharType="end"/>
            </w:r>
            <w:bookmarkEnd w:id="87"/>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Rennie RP, Jones RN, Mutnick AH. Occurrence and antimicrobial susceptibility patterns of pathogens isolated from skin and soft tissue infections: Report from the SENTRY Antimicrobial Surveillance Programme (United States and Canada, 2000). Diagn Microbiol Infect Dis 2003;45:287-93.  </w:t>
            </w:r>
            <w:r>
              <w:rPr>
                <w:rFonts w:ascii="Arial" w:eastAsia="Times New Roman" w:hAnsi="Arial" w:cs="Arial"/>
                <w:noProof/>
                <w:color w:val="004080"/>
                <w:sz w:val="18"/>
                <w:szCs w:val="18"/>
              </w:rPr>
              <w:drawing>
                <wp:inline distT="0" distB="0" distL="0" distR="0">
                  <wp:extent cx="95250" cy="95250"/>
                  <wp:effectExtent l="19050" t="0" r="0" b="0"/>
                  <wp:docPr id="42" name="Picture 42" descr="Back to cited text no. 25">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ck to cited text no. 25">
                            <a:hlinkClick r:id="rId177"/>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88" w:name="ref26"/>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"ft26"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26.</w:t>
            </w:r>
            <w:r w:rsidRPr="00CC3AB5">
              <w:rPr>
                <w:rFonts w:ascii="Verdana" w:eastAsia="Times New Roman" w:hAnsi="Verdana" w:cs="Times New Roman"/>
                <w:color w:val="000000"/>
                <w:sz w:val="18"/>
                <w:szCs w:val="18"/>
              </w:rPr>
              <w:fldChar w:fldCharType="end"/>
            </w:r>
            <w:bookmarkEnd w:id="88"/>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Elston DM. Topical antibiotics in dermatology: Emerging patterns of resistance. Dermatol Clin 2009;27:25-31.   </w:t>
            </w:r>
            <w:r>
              <w:rPr>
                <w:rFonts w:ascii="Arial" w:eastAsia="Times New Roman" w:hAnsi="Arial" w:cs="Arial"/>
                <w:noProof/>
                <w:color w:val="004080"/>
                <w:sz w:val="18"/>
                <w:szCs w:val="18"/>
              </w:rPr>
              <w:drawing>
                <wp:inline distT="0" distB="0" distL="0" distR="0">
                  <wp:extent cx="95250" cy="95250"/>
                  <wp:effectExtent l="19050" t="0" r="0" b="0"/>
                  <wp:docPr id="43" name="Picture 43" descr="Back to cited text no. 26">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ck to cited text no. 26">
                            <a:hlinkClick r:id="rId17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7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8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89" w:name="ref27"/>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"ft27"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27.</w:t>
            </w:r>
            <w:r w:rsidRPr="00CC3AB5">
              <w:rPr>
                <w:rFonts w:ascii="Verdana" w:eastAsia="Times New Roman" w:hAnsi="Verdana" w:cs="Times New Roman"/>
                <w:color w:val="000000"/>
                <w:sz w:val="18"/>
                <w:szCs w:val="18"/>
              </w:rPr>
              <w:fldChar w:fldCharType="end"/>
            </w:r>
            <w:bookmarkEnd w:id="89"/>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Mulvey MR, MacDougall L, Cholin B, Horsman G, Fidyk M, Woods S,</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Community-associated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 Canada. Emerg Infect Dis 2005;11:844-50.  </w:t>
            </w:r>
            <w:r>
              <w:rPr>
                <w:rFonts w:ascii="Arial" w:eastAsia="Times New Roman" w:hAnsi="Arial" w:cs="Arial"/>
                <w:noProof/>
                <w:color w:val="004080"/>
                <w:sz w:val="18"/>
                <w:szCs w:val="18"/>
              </w:rPr>
              <w:drawing>
                <wp:inline distT="0" distB="0" distL="0" distR="0">
                  <wp:extent cx="95250" cy="95250"/>
                  <wp:effectExtent l="19050" t="0" r="0" b="0"/>
                  <wp:docPr id="44" name="Picture 44" descr="Back to cited text no. 27">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ck to cited text no. 27">
                            <a:hlinkClick r:id="rId18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90" w:name="ref28"/>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"ft28"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28.</w:t>
            </w:r>
            <w:r w:rsidRPr="00CC3AB5">
              <w:rPr>
                <w:rFonts w:ascii="Verdana" w:eastAsia="Times New Roman" w:hAnsi="Verdana" w:cs="Times New Roman"/>
                <w:color w:val="000000"/>
                <w:sz w:val="18"/>
                <w:szCs w:val="18"/>
              </w:rPr>
              <w:fldChar w:fldCharType="end"/>
            </w:r>
            <w:bookmarkEnd w:id="90"/>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Mitra A, Mohanraj M, Shah M. High levels of fusidic acid-resistant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despite restrictions on antibiotic use. Clin Exp Dermatol 2009;34:136-9.  </w:t>
            </w:r>
            <w:r>
              <w:rPr>
                <w:rFonts w:ascii="Arial" w:eastAsia="Times New Roman" w:hAnsi="Arial" w:cs="Arial"/>
                <w:noProof/>
                <w:color w:val="004080"/>
                <w:sz w:val="18"/>
                <w:szCs w:val="18"/>
              </w:rPr>
              <w:drawing>
                <wp:inline distT="0" distB="0" distL="0" distR="0">
                  <wp:extent cx="95250" cy="95250"/>
                  <wp:effectExtent l="19050" t="0" r="0" b="0"/>
                  <wp:docPr id="45" name="Picture 45" descr="Back to cited text no. 28">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ck to cited text no. 28">
                            <a:hlinkClick r:id="rId18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8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84"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91" w:name="ref29"/>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"ft29"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29.</w:t>
            </w:r>
            <w:r w:rsidRPr="00CC3AB5">
              <w:rPr>
                <w:rFonts w:ascii="Verdana" w:eastAsia="Times New Roman" w:hAnsi="Verdana" w:cs="Times New Roman"/>
                <w:color w:val="000000"/>
                <w:sz w:val="18"/>
                <w:szCs w:val="18"/>
              </w:rPr>
              <w:fldChar w:fldCharType="end"/>
            </w:r>
            <w:bookmarkEnd w:id="91"/>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Howden BP, Grayson ML. Dumb and dumber-the potential waste of a useful antistaphylococcal agent: Emerging fusidic acid resistance in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 Clin Infect Dis 2006;42:394-400.  </w:t>
            </w:r>
            <w:r>
              <w:rPr>
                <w:rFonts w:ascii="Arial" w:eastAsia="Times New Roman" w:hAnsi="Arial" w:cs="Arial"/>
                <w:noProof/>
                <w:color w:val="004080"/>
                <w:sz w:val="18"/>
                <w:szCs w:val="18"/>
              </w:rPr>
              <w:drawing>
                <wp:inline distT="0" distB="0" distL="0" distR="0">
                  <wp:extent cx="95250" cy="95250"/>
                  <wp:effectExtent l="19050" t="0" r="0" b="0"/>
                  <wp:docPr id="46" name="Picture 46" descr="Back to cited text no. 29">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ck to cited text no. 29">
                            <a:hlinkClick r:id="rId185"/>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86"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87"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92" w:name="ref30"/>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"ft30"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30.</w:t>
            </w:r>
            <w:r w:rsidRPr="00CC3AB5">
              <w:rPr>
                <w:rFonts w:ascii="Verdana" w:eastAsia="Times New Roman" w:hAnsi="Verdana" w:cs="Times New Roman"/>
                <w:color w:val="000000"/>
                <w:sz w:val="18"/>
                <w:szCs w:val="18"/>
              </w:rPr>
              <w:fldChar w:fldCharType="end"/>
            </w:r>
            <w:bookmarkEnd w:id="92"/>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McLaws F, Chopra I, O'Neill AJ. High prevalence of resistance to fusidic acid in clinical isolates of</w:t>
            </w:r>
            <w:r w:rsidRPr="00CC3AB5">
              <w:rPr>
                <w:rFonts w:ascii="Verdana" w:eastAsia="Times New Roman" w:hAnsi="Verdana" w:cs="Times New Roman"/>
                <w:i/>
                <w:iCs/>
                <w:color w:val="000000"/>
                <w:sz w:val="18"/>
                <w:szCs w:val="18"/>
              </w:rPr>
              <w:t>Staphylococcus epidermidis</w:t>
            </w:r>
            <w:r w:rsidRPr="00CC3AB5">
              <w:rPr>
                <w:rFonts w:ascii="Verdana" w:eastAsia="Times New Roman" w:hAnsi="Verdana" w:cs="Times New Roman"/>
                <w:color w:val="000000"/>
                <w:sz w:val="18"/>
                <w:szCs w:val="18"/>
              </w:rPr>
              <w:t>. J Antimicrob Chemother 2008;61:1040-3.   </w:t>
            </w:r>
            <w:r>
              <w:rPr>
                <w:rFonts w:ascii="Arial" w:eastAsia="Times New Roman" w:hAnsi="Arial" w:cs="Arial"/>
                <w:noProof/>
                <w:color w:val="004080"/>
                <w:sz w:val="18"/>
                <w:szCs w:val="18"/>
              </w:rPr>
              <w:drawing>
                <wp:inline distT="0" distB="0" distL="0" distR="0">
                  <wp:extent cx="95250" cy="95250"/>
                  <wp:effectExtent l="19050" t="0" r="0" b="0"/>
                  <wp:docPr id="47" name="Picture 47" descr="Back to cited text no. 30">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ck to cited text no. 30">
                            <a:hlinkClick r:id="rId18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8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9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93" w:name="ref31"/>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"ft31"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31.</w:t>
            </w:r>
            <w:r w:rsidRPr="00CC3AB5">
              <w:rPr>
                <w:rFonts w:ascii="Verdana" w:eastAsia="Times New Roman" w:hAnsi="Verdana" w:cs="Times New Roman"/>
                <w:color w:val="000000"/>
                <w:sz w:val="18"/>
                <w:szCs w:val="18"/>
              </w:rPr>
              <w:fldChar w:fldCharType="end"/>
            </w:r>
            <w:bookmarkEnd w:id="93"/>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Stevens DL, Bisno AL, Chambers HF, Everett ED, Dellinger P, Goldstein EJ,</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Practice guidelines for the diagnosis and management of skin and soft-tissue infections. Clin Infect Dis 2005;41:1373-406.   </w:t>
            </w:r>
            <w:r>
              <w:rPr>
                <w:rFonts w:ascii="Arial" w:eastAsia="Times New Roman" w:hAnsi="Arial" w:cs="Arial"/>
                <w:noProof/>
                <w:color w:val="004080"/>
                <w:sz w:val="18"/>
                <w:szCs w:val="18"/>
              </w:rPr>
              <w:drawing>
                <wp:inline distT="0" distB="0" distL="0" distR="0">
                  <wp:extent cx="95250" cy="95250"/>
                  <wp:effectExtent l="19050" t="0" r="0" b="0"/>
                  <wp:docPr id="48" name="Picture 48" descr="Back to cited text no. 31">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ck to cited text no. 31">
                            <a:hlinkClick r:id="rId19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92"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93"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94" w:name="ref32"/>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"ft32"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32.</w:t>
            </w:r>
            <w:r w:rsidRPr="00CC3AB5">
              <w:rPr>
                <w:rFonts w:ascii="Verdana" w:eastAsia="Times New Roman" w:hAnsi="Verdana" w:cs="Times New Roman"/>
                <w:color w:val="000000"/>
                <w:sz w:val="18"/>
                <w:szCs w:val="18"/>
              </w:rPr>
              <w:fldChar w:fldCharType="end"/>
            </w:r>
            <w:bookmarkEnd w:id="94"/>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Nahata MC, Vashi VI, Swanson RN, Messig MA, Chung M. Pharmacokinetics of ampicillin and sulbactum in pediatric patients. Antimicrob Agents Chemother 1999;43:1225-9.  </w:t>
            </w:r>
            <w:r>
              <w:rPr>
                <w:rFonts w:ascii="Arial" w:eastAsia="Times New Roman" w:hAnsi="Arial" w:cs="Arial"/>
                <w:noProof/>
                <w:color w:val="004080"/>
                <w:sz w:val="18"/>
                <w:szCs w:val="18"/>
              </w:rPr>
              <w:drawing>
                <wp:inline distT="0" distB="0" distL="0" distR="0">
                  <wp:extent cx="95250" cy="95250"/>
                  <wp:effectExtent l="19050" t="0" r="0" b="0"/>
                  <wp:docPr id="49" name="Picture 49" descr="Back to cited text no. 32">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ck to cited text no. 32">
                            <a:hlinkClick r:id="rId194"/>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95"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196"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95" w:name="ref33"/>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"ft33"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33.</w:t>
            </w:r>
            <w:r w:rsidRPr="00CC3AB5">
              <w:rPr>
                <w:rFonts w:ascii="Verdana" w:eastAsia="Times New Roman" w:hAnsi="Verdana" w:cs="Times New Roman"/>
                <w:color w:val="000000"/>
                <w:sz w:val="18"/>
                <w:szCs w:val="18"/>
              </w:rPr>
              <w:fldChar w:fldCharType="end"/>
            </w:r>
            <w:bookmarkEnd w:id="95"/>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Markowitz N, Quinn EL, Saravolatz LD. Trimethoprim-sulfamethoxazole compared to vancomycin for the treatment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infection. Ann Intern Med 1992;117:390-8.  </w:t>
            </w:r>
            <w:r>
              <w:rPr>
                <w:rFonts w:ascii="Arial" w:eastAsia="Times New Roman" w:hAnsi="Arial" w:cs="Arial"/>
                <w:noProof/>
                <w:color w:val="004080"/>
                <w:sz w:val="18"/>
                <w:szCs w:val="18"/>
              </w:rPr>
              <w:drawing>
                <wp:inline distT="0" distB="0" distL="0" distR="0">
                  <wp:extent cx="95250" cy="95250"/>
                  <wp:effectExtent l="19050" t="0" r="0" b="0"/>
                  <wp:docPr id="50" name="Picture 50" descr="Back to cited text no. 33">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ck to cited text no. 33">
                            <a:hlinkClick r:id="rId197"/>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198"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p>
        </w:tc>
      </w:tr>
      <w:bookmarkStart w:id="96" w:name="ref34"/>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"ft34"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34.</w:t>
            </w:r>
            <w:r w:rsidRPr="00CC3AB5">
              <w:rPr>
                <w:rFonts w:ascii="Verdana" w:eastAsia="Times New Roman" w:hAnsi="Verdana" w:cs="Times New Roman"/>
                <w:color w:val="000000"/>
                <w:sz w:val="18"/>
                <w:szCs w:val="18"/>
              </w:rPr>
              <w:fldChar w:fldCharType="end"/>
            </w:r>
            <w:bookmarkEnd w:id="96"/>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Fang YH, Hsueh PR, Hu JJ, Lee PI, Chen JM, Lee CY,</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Community-acquired methicillin-resistant</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children in northern Taiwan. J Microbiol Immunol Infect 2004;43:412-4.  </w:t>
            </w:r>
            <w:r>
              <w:rPr>
                <w:rFonts w:ascii="Arial" w:eastAsia="Times New Roman" w:hAnsi="Arial" w:cs="Arial"/>
                <w:noProof/>
                <w:color w:val="004080"/>
                <w:sz w:val="18"/>
                <w:szCs w:val="18"/>
              </w:rPr>
              <w:drawing>
                <wp:inline distT="0" distB="0" distL="0" distR="0">
                  <wp:extent cx="95250" cy="95250"/>
                  <wp:effectExtent l="19050" t="0" r="0" b="0"/>
                  <wp:docPr id="51" name="Picture 51" descr="Back to cited text no. 34">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ck to cited text no. 34">
                            <a:hlinkClick r:id="rId199"/>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97" w:name="ref35"/>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"ft35"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35.</w:t>
            </w:r>
            <w:r w:rsidRPr="00CC3AB5">
              <w:rPr>
                <w:rFonts w:ascii="Verdana" w:eastAsia="Times New Roman" w:hAnsi="Verdana" w:cs="Times New Roman"/>
                <w:color w:val="000000"/>
                <w:sz w:val="18"/>
                <w:szCs w:val="18"/>
              </w:rPr>
              <w:fldChar w:fldCharType="end"/>
            </w:r>
            <w:bookmarkEnd w:id="97"/>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Dramstadt GL. Oral antibiotic therapy for uncomplicated bacterial skin infections in children. Pediatr Infect Dis J 1997;16:227-40.  </w:t>
            </w:r>
            <w:r>
              <w:rPr>
                <w:rFonts w:ascii="Arial" w:eastAsia="Times New Roman" w:hAnsi="Arial" w:cs="Arial"/>
                <w:noProof/>
                <w:color w:val="004080"/>
                <w:sz w:val="18"/>
                <w:szCs w:val="18"/>
              </w:rPr>
              <w:drawing>
                <wp:inline distT="0" distB="0" distL="0" distR="0">
                  <wp:extent cx="95250" cy="95250"/>
                  <wp:effectExtent l="19050" t="0" r="0" b="0"/>
                  <wp:docPr id="52" name="Picture 52" descr="Back to cited text no. 35">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ck to cited text no. 35">
                            <a:hlinkClick r:id="rId200"/>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98" w:name="ref36"/>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"ft36"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36.</w:t>
            </w:r>
            <w:r w:rsidRPr="00CC3AB5">
              <w:rPr>
                <w:rFonts w:ascii="Verdana" w:eastAsia="Times New Roman" w:hAnsi="Verdana" w:cs="Times New Roman"/>
                <w:color w:val="000000"/>
                <w:sz w:val="18"/>
                <w:szCs w:val="18"/>
              </w:rPr>
              <w:fldChar w:fldCharType="end"/>
            </w:r>
            <w:bookmarkEnd w:id="98"/>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Antibacterials. Martindale, The complete drug reference. In: Sweetman SC, Editor. 33rd ed. London: Pharmaceutical Press; 2002. p. 110-270.   </w:t>
            </w:r>
            <w:r>
              <w:rPr>
                <w:rFonts w:ascii="Arial" w:eastAsia="Times New Roman" w:hAnsi="Arial" w:cs="Arial"/>
                <w:noProof/>
                <w:color w:val="004080"/>
                <w:sz w:val="18"/>
                <w:szCs w:val="18"/>
              </w:rPr>
              <w:drawing>
                <wp:inline distT="0" distB="0" distL="0" distR="0">
                  <wp:extent cx="95250" cy="95250"/>
                  <wp:effectExtent l="19050" t="0" r="0" b="0"/>
                  <wp:docPr id="53" name="Picture 53" descr="Back to cited text no. 36">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 to cited text no. 36">
                            <a:hlinkClick r:id="rId20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99" w:name="ref37"/>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"ft37"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37.</w:t>
            </w:r>
            <w:r w:rsidRPr="00CC3AB5">
              <w:rPr>
                <w:rFonts w:ascii="Verdana" w:eastAsia="Times New Roman" w:hAnsi="Verdana" w:cs="Times New Roman"/>
                <w:color w:val="000000"/>
                <w:sz w:val="18"/>
                <w:szCs w:val="18"/>
              </w:rPr>
              <w:fldChar w:fldCharType="end"/>
            </w:r>
            <w:bookmarkEnd w:id="99"/>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Spelman D. Fusidic acid in skin and soft tissue infections. Int J Antimicrob Agents 1999;12:S59-66.  </w:t>
            </w:r>
            <w:r>
              <w:rPr>
                <w:rFonts w:ascii="Arial" w:eastAsia="Times New Roman" w:hAnsi="Arial" w:cs="Arial"/>
                <w:noProof/>
                <w:color w:val="004080"/>
                <w:sz w:val="18"/>
                <w:szCs w:val="18"/>
              </w:rPr>
              <w:drawing>
                <wp:inline distT="0" distB="0" distL="0" distR="0">
                  <wp:extent cx="95250" cy="95250"/>
                  <wp:effectExtent l="19050" t="0" r="0" b="0"/>
                  <wp:docPr id="54" name="Picture 54" descr="Back to cited text no. 37">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ck to cited text no. 37">
                            <a:hlinkClick r:id="rId20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0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p>
        </w:tc>
      </w:tr>
      <w:bookmarkStart w:id="100" w:name="ref38"/>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"ft38"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38.</w:t>
            </w:r>
            <w:r w:rsidRPr="00CC3AB5">
              <w:rPr>
                <w:rFonts w:ascii="Verdana" w:eastAsia="Times New Roman" w:hAnsi="Verdana" w:cs="Times New Roman"/>
                <w:color w:val="000000"/>
                <w:sz w:val="18"/>
                <w:szCs w:val="18"/>
              </w:rPr>
              <w:fldChar w:fldCharType="end"/>
            </w:r>
            <w:bookmarkEnd w:id="100"/>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Dagan R, Bar-David Y. Double-blind study comparing erythromycin and mupirocin for treatment of impetigo in children: implications of a high prevalence of erythromycin-resistant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strains. Antimicrob Agents Chemother 1992;36:287-90.  </w:t>
            </w:r>
            <w:r>
              <w:rPr>
                <w:rFonts w:ascii="Arial" w:eastAsia="Times New Roman" w:hAnsi="Arial" w:cs="Arial"/>
                <w:noProof/>
                <w:color w:val="004080"/>
                <w:sz w:val="18"/>
                <w:szCs w:val="18"/>
              </w:rPr>
              <w:drawing>
                <wp:inline distT="0" distB="0" distL="0" distR="0">
                  <wp:extent cx="95250" cy="95250"/>
                  <wp:effectExtent l="19050" t="0" r="0" b="0"/>
                  <wp:docPr id="55" name="Picture 55" descr="Back to cited text no. 38">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ck to cited text no. 38">
                            <a:hlinkClick r:id="rId204"/>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05"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06"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01" w:name="ref39"/>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lastRenderedPageBreak/>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"ft39"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39.</w:t>
            </w:r>
            <w:r w:rsidRPr="00CC3AB5">
              <w:rPr>
                <w:rFonts w:ascii="Verdana" w:eastAsia="Times New Roman" w:hAnsi="Verdana" w:cs="Times New Roman"/>
                <w:color w:val="000000"/>
                <w:sz w:val="18"/>
                <w:szCs w:val="18"/>
              </w:rPr>
              <w:fldChar w:fldCharType="end"/>
            </w:r>
            <w:bookmarkEnd w:id="101"/>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Yang DJ, Quan LT, Hsu S. Topical antibacterial agents. In: Wolverton SE, Editor. Comprehensive dermatologic drug therapy. 2nd ed. Philadelphia: Saunders Elsevier; 2007. p. 525-46.  </w:t>
            </w:r>
            <w:r>
              <w:rPr>
                <w:rFonts w:ascii="Arial" w:eastAsia="Times New Roman" w:hAnsi="Arial" w:cs="Arial"/>
                <w:noProof/>
                <w:color w:val="004080"/>
                <w:sz w:val="18"/>
                <w:szCs w:val="18"/>
              </w:rPr>
              <w:drawing>
                <wp:inline distT="0" distB="0" distL="0" distR="0">
                  <wp:extent cx="95250" cy="95250"/>
                  <wp:effectExtent l="19050" t="0" r="0" b="0"/>
                  <wp:docPr id="56" name="Picture 56" descr="Back to cited text no. 39">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ack to cited text no. 39">
                            <a:hlinkClick r:id="rId207"/>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102" w:name="ref40"/>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"ft40"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40.</w:t>
            </w:r>
            <w:r w:rsidRPr="00CC3AB5">
              <w:rPr>
                <w:rFonts w:ascii="Verdana" w:eastAsia="Times New Roman" w:hAnsi="Verdana" w:cs="Times New Roman"/>
                <w:color w:val="000000"/>
                <w:sz w:val="18"/>
                <w:szCs w:val="18"/>
              </w:rPr>
              <w:fldChar w:fldCharType="end"/>
            </w:r>
            <w:bookmarkEnd w:id="102"/>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Yang LP, Keam SJ. Retapamulin: A review of its use in the management of impetigo and other uncomplicated superficial skin infections. Drug 2008;68:855-73.   </w:t>
            </w:r>
            <w:r>
              <w:rPr>
                <w:rFonts w:ascii="Arial" w:eastAsia="Times New Roman" w:hAnsi="Arial" w:cs="Arial"/>
                <w:noProof/>
                <w:color w:val="004080"/>
                <w:sz w:val="18"/>
                <w:szCs w:val="18"/>
              </w:rPr>
              <w:drawing>
                <wp:inline distT="0" distB="0" distL="0" distR="0">
                  <wp:extent cx="95250" cy="95250"/>
                  <wp:effectExtent l="19050" t="0" r="0" b="0"/>
                  <wp:docPr id="57" name="Picture 57" descr="Back to cited text no. 40">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ack to cited text no. 40">
                            <a:hlinkClick r:id="rId20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103" w:name="ref41"/>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"ft41"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41.</w:t>
            </w:r>
            <w:r w:rsidRPr="00CC3AB5">
              <w:rPr>
                <w:rFonts w:ascii="Verdana" w:eastAsia="Times New Roman" w:hAnsi="Verdana" w:cs="Times New Roman"/>
                <w:color w:val="000000"/>
                <w:sz w:val="18"/>
                <w:szCs w:val="18"/>
              </w:rPr>
              <w:fldChar w:fldCharType="end"/>
            </w:r>
            <w:bookmarkEnd w:id="103"/>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Orange AP, Chosidow O, Sacchidanand S, Todd G, Singh K, Scangarella 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et al</w:t>
            </w:r>
            <w:r w:rsidRPr="00CC3AB5">
              <w:rPr>
                <w:rFonts w:ascii="Verdana" w:eastAsia="Times New Roman" w:hAnsi="Verdana" w:cs="Times New Roman"/>
                <w:color w:val="000000"/>
                <w:sz w:val="18"/>
                <w:szCs w:val="18"/>
              </w:rPr>
              <w:t>. Topical retapamulin ointment, 1%, versus sodium fusidate ointment, 2%, for impetigo: A randomized, observer-blinded, noninferiority study. Dermatology 2007;215:331-40.  </w:t>
            </w:r>
            <w:r>
              <w:rPr>
                <w:rFonts w:ascii="Arial" w:eastAsia="Times New Roman" w:hAnsi="Arial" w:cs="Arial"/>
                <w:noProof/>
                <w:color w:val="004080"/>
                <w:sz w:val="18"/>
                <w:szCs w:val="18"/>
              </w:rPr>
              <w:drawing>
                <wp:inline distT="0" distB="0" distL="0" distR="0">
                  <wp:extent cx="95250" cy="95250"/>
                  <wp:effectExtent l="19050" t="0" r="0" b="0"/>
                  <wp:docPr id="58" name="Picture 58" descr="Back to cited text no. 41">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ack to cited text no. 41">
                            <a:hlinkClick r:id="rId209"/>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104" w:name="ref42"/>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"ft42"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42.</w:t>
            </w:r>
            <w:r w:rsidRPr="00CC3AB5">
              <w:rPr>
                <w:rFonts w:ascii="Verdana" w:eastAsia="Times New Roman" w:hAnsi="Verdana" w:cs="Times New Roman"/>
                <w:color w:val="000000"/>
                <w:sz w:val="18"/>
                <w:szCs w:val="18"/>
              </w:rPr>
              <w:fldChar w:fldCharType="end"/>
            </w:r>
            <w:bookmarkEnd w:id="104"/>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Ochoa TJ, Mohr J, Wanger A, Murphy JR, Heresi GP. Community-associated methicillin-resistant</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rPr>
              <w:t> </w:t>
            </w:r>
            <w:r w:rsidRPr="00CC3AB5">
              <w:rPr>
                <w:rFonts w:ascii="Verdana" w:eastAsia="Times New Roman" w:hAnsi="Verdana" w:cs="Times New Roman"/>
                <w:color w:val="000000"/>
                <w:sz w:val="18"/>
                <w:szCs w:val="18"/>
              </w:rPr>
              <w:t>in pediatric patients. Emerg Infect Dis 2005;11:966-8.  </w:t>
            </w:r>
            <w:r>
              <w:rPr>
                <w:rFonts w:ascii="Arial" w:eastAsia="Times New Roman" w:hAnsi="Arial" w:cs="Arial"/>
                <w:noProof/>
                <w:color w:val="004080"/>
                <w:sz w:val="18"/>
                <w:szCs w:val="18"/>
              </w:rPr>
              <w:drawing>
                <wp:inline distT="0" distB="0" distL="0" distR="0">
                  <wp:extent cx="95250" cy="95250"/>
                  <wp:effectExtent l="19050" t="0" r="0" b="0"/>
                  <wp:docPr id="59" name="Picture 59" descr="Back to cited text no. 42">
                    <a:hlinkClick xmlns:a="http://schemas.openxmlformats.org/drawingml/2006/main" r:id="rId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ack to cited text no. 42">
                            <a:hlinkClick r:id="rId210"/>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11"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12"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05" w:name="ref43"/>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"ft43"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43.</w:t>
            </w:r>
            <w:r w:rsidRPr="00CC3AB5">
              <w:rPr>
                <w:rFonts w:ascii="Verdana" w:eastAsia="Times New Roman" w:hAnsi="Verdana" w:cs="Times New Roman"/>
                <w:color w:val="000000"/>
                <w:sz w:val="18"/>
                <w:szCs w:val="18"/>
              </w:rPr>
              <w:fldChar w:fldCharType="end"/>
            </w:r>
            <w:bookmarkEnd w:id="105"/>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Chen AE, Cantey JB, Carroll KC, Ross T, Speser S, Siberry GK. Discordance between</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nasal colonization and skin infections in children. Pediatr Infect Dis J 2009;28:244-6.  </w:t>
            </w:r>
            <w:r>
              <w:rPr>
                <w:rFonts w:ascii="Arial" w:eastAsia="Times New Roman" w:hAnsi="Arial" w:cs="Arial"/>
                <w:noProof/>
                <w:color w:val="004080"/>
                <w:sz w:val="18"/>
                <w:szCs w:val="18"/>
              </w:rPr>
              <w:drawing>
                <wp:inline distT="0" distB="0" distL="0" distR="0">
                  <wp:extent cx="95250" cy="95250"/>
                  <wp:effectExtent l="19050" t="0" r="0" b="0"/>
                  <wp:docPr id="60" name="Picture 60" descr="Back to cited text no. 43">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ack to cited text no. 43">
                            <a:hlinkClick r:id="rId213"/>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14"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15"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06" w:name="ref44"/>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"ft44"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44.</w:t>
            </w:r>
            <w:r w:rsidRPr="00CC3AB5">
              <w:rPr>
                <w:rFonts w:ascii="Verdana" w:eastAsia="Times New Roman" w:hAnsi="Verdana" w:cs="Times New Roman"/>
                <w:color w:val="000000"/>
                <w:sz w:val="18"/>
                <w:szCs w:val="18"/>
              </w:rPr>
              <w:fldChar w:fldCharType="end"/>
            </w:r>
            <w:bookmarkEnd w:id="106"/>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Klempner MS, Styrt B. Prevention of recurrent staphylococcal skin infections with low-dose oral clindamycin therapy. JAMA 1988;260:2682-5.  </w:t>
            </w:r>
            <w:r>
              <w:rPr>
                <w:rFonts w:ascii="Arial" w:eastAsia="Times New Roman" w:hAnsi="Arial" w:cs="Arial"/>
                <w:noProof/>
                <w:color w:val="004080"/>
                <w:sz w:val="18"/>
                <w:szCs w:val="18"/>
              </w:rPr>
              <w:drawing>
                <wp:inline distT="0" distB="0" distL="0" distR="0">
                  <wp:extent cx="95250" cy="95250"/>
                  <wp:effectExtent l="19050" t="0" r="0" b="0"/>
                  <wp:docPr id="61" name="Picture 61" descr="Back to cited text no. 44">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ack to cited text no. 44">
                            <a:hlinkClick r:id="rId216"/>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17"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p>
        </w:tc>
      </w:tr>
      <w:bookmarkStart w:id="107" w:name="ref45"/>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"ft45"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45.</w:t>
            </w:r>
            <w:r w:rsidRPr="00CC3AB5">
              <w:rPr>
                <w:rFonts w:ascii="Verdana" w:eastAsia="Times New Roman" w:hAnsi="Verdana" w:cs="Times New Roman"/>
                <w:color w:val="000000"/>
                <w:sz w:val="18"/>
                <w:szCs w:val="18"/>
              </w:rPr>
              <w:fldChar w:fldCharType="end"/>
            </w:r>
            <w:bookmarkEnd w:id="107"/>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Raz R, Miron D, Colodner R, Staler Z, Samara Z, Keness Y. A 1-year trial of nasal mupirocin in the prevention of recurrent staphylococcal nasal colonization and skin infection. Arch Intern Med 1996;156:1109-12.   </w:t>
            </w:r>
            <w:r>
              <w:rPr>
                <w:rFonts w:ascii="Arial" w:eastAsia="Times New Roman" w:hAnsi="Arial" w:cs="Arial"/>
                <w:noProof/>
                <w:color w:val="004080"/>
                <w:sz w:val="18"/>
                <w:szCs w:val="18"/>
              </w:rPr>
              <w:drawing>
                <wp:inline distT="0" distB="0" distL="0" distR="0">
                  <wp:extent cx="95250" cy="95250"/>
                  <wp:effectExtent l="19050" t="0" r="0" b="0"/>
                  <wp:docPr id="62" name="Picture 62" descr="Back to cited text no. 45">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ack to cited text no. 45">
                            <a:hlinkClick r:id="rId218"/>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19"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20"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08" w:name="ref46"/>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"ft46"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46.</w:t>
            </w:r>
            <w:r w:rsidRPr="00CC3AB5">
              <w:rPr>
                <w:rFonts w:ascii="Verdana" w:eastAsia="Times New Roman" w:hAnsi="Verdana" w:cs="Times New Roman"/>
                <w:color w:val="000000"/>
                <w:sz w:val="18"/>
                <w:szCs w:val="18"/>
              </w:rPr>
              <w:fldChar w:fldCharType="end"/>
            </w:r>
            <w:bookmarkEnd w:id="108"/>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Hedstrom SA. Treatment and prevention of recurrent staphylococcal furunculosis: clinical and bacteriological follow up. Scand J Infect Dis 1985;17:55-8.  </w:t>
            </w:r>
            <w:r>
              <w:rPr>
                <w:rFonts w:ascii="Arial" w:eastAsia="Times New Roman" w:hAnsi="Arial" w:cs="Arial"/>
                <w:noProof/>
                <w:color w:val="004080"/>
                <w:sz w:val="18"/>
                <w:szCs w:val="18"/>
              </w:rPr>
              <w:drawing>
                <wp:inline distT="0" distB="0" distL="0" distR="0">
                  <wp:extent cx="95250" cy="95250"/>
                  <wp:effectExtent l="19050" t="0" r="0" b="0"/>
                  <wp:docPr id="63" name="Picture 63" descr="Back to cited text no. 46">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ack to cited text no. 46">
                            <a:hlinkClick r:id="rId221"/>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109" w:name="ref47"/>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"ft47"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47.</w:t>
            </w:r>
            <w:r w:rsidRPr="00CC3AB5">
              <w:rPr>
                <w:rFonts w:ascii="Verdana" w:eastAsia="Times New Roman" w:hAnsi="Verdana" w:cs="Times New Roman"/>
                <w:color w:val="000000"/>
                <w:sz w:val="18"/>
                <w:szCs w:val="18"/>
              </w:rPr>
              <w:fldChar w:fldCharType="end"/>
            </w:r>
            <w:bookmarkEnd w:id="109"/>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von Eiff C, Becker K, Machka K, Stammer H, Peters G. Nasal carriage as a source of</w:t>
            </w:r>
            <w:r w:rsidRPr="00CC3AB5">
              <w:rPr>
                <w:rFonts w:ascii="Verdana" w:eastAsia="Times New Roman" w:hAnsi="Verdana" w:cs="Times New Roman"/>
                <w:color w:val="000000"/>
                <w:sz w:val="18"/>
              </w:rPr>
              <w:t> </w:t>
            </w:r>
            <w:r w:rsidRPr="00CC3AB5">
              <w:rPr>
                <w:rFonts w:ascii="Verdana" w:eastAsia="Times New Roman" w:hAnsi="Verdana" w:cs="Times New Roman"/>
                <w:i/>
                <w:iCs/>
                <w:color w:val="000000"/>
                <w:sz w:val="18"/>
                <w:szCs w:val="18"/>
              </w:rPr>
              <w:t>Staphylococcus aureus</w:t>
            </w:r>
            <w:r w:rsidRPr="00CC3AB5">
              <w:rPr>
                <w:rFonts w:ascii="Verdana" w:eastAsia="Times New Roman" w:hAnsi="Verdana" w:cs="Times New Roman"/>
                <w:color w:val="000000"/>
                <w:sz w:val="18"/>
                <w:szCs w:val="18"/>
              </w:rPr>
              <w:t>bacteremia. N Engl J Med 2001;344:11-6.  </w:t>
            </w:r>
            <w:r>
              <w:rPr>
                <w:rFonts w:ascii="Arial" w:eastAsia="Times New Roman" w:hAnsi="Arial" w:cs="Arial"/>
                <w:noProof/>
                <w:color w:val="004080"/>
                <w:sz w:val="18"/>
                <w:szCs w:val="18"/>
              </w:rPr>
              <w:drawing>
                <wp:inline distT="0" distB="0" distL="0" distR="0">
                  <wp:extent cx="95250" cy="95250"/>
                  <wp:effectExtent l="19050" t="0" r="0" b="0"/>
                  <wp:docPr id="64" name="Picture 64" descr="Back to cited text no. 47">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ack to cited text no. 47">
                            <a:hlinkClick r:id="rId222"/>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23"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24"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10" w:name="ref48"/>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"ft48"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48.</w:t>
            </w:r>
            <w:r w:rsidRPr="00CC3AB5">
              <w:rPr>
                <w:rFonts w:ascii="Verdana" w:eastAsia="Times New Roman" w:hAnsi="Verdana" w:cs="Times New Roman"/>
                <w:color w:val="000000"/>
                <w:sz w:val="18"/>
                <w:szCs w:val="18"/>
              </w:rPr>
              <w:fldChar w:fldCharType="end"/>
            </w:r>
            <w:bookmarkEnd w:id="110"/>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Ladhani S, Joannou C. Difficulties in diagnosis and management of the staphylococcal scalded skin syndrome. Pediatr Infect Dis J 2000;19:819-21.  </w:t>
            </w:r>
            <w:r>
              <w:rPr>
                <w:rFonts w:ascii="Arial" w:eastAsia="Times New Roman" w:hAnsi="Arial" w:cs="Arial"/>
                <w:noProof/>
                <w:color w:val="004080"/>
                <w:sz w:val="18"/>
                <w:szCs w:val="18"/>
              </w:rPr>
              <w:drawing>
                <wp:inline distT="0" distB="0" distL="0" distR="0">
                  <wp:extent cx="95250" cy="95250"/>
                  <wp:effectExtent l="19050" t="0" r="0" b="0"/>
                  <wp:docPr id="65" name="Picture 65" descr="Back to cited text no. 48">
                    <a:hlinkClick xmlns:a="http://schemas.openxmlformats.org/drawingml/2006/main" r:id="rId2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ack to cited text no. 48">
                            <a:hlinkClick r:id="rId225"/>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p>
        </w:tc>
      </w:tr>
      <w:bookmarkStart w:id="111" w:name="ref49"/>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"ft49"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49.</w:t>
            </w:r>
            <w:r w:rsidRPr="00CC3AB5">
              <w:rPr>
                <w:rFonts w:ascii="Verdana" w:eastAsia="Times New Roman" w:hAnsi="Verdana" w:cs="Times New Roman"/>
                <w:color w:val="000000"/>
                <w:sz w:val="18"/>
                <w:szCs w:val="18"/>
              </w:rPr>
              <w:fldChar w:fldCharType="end"/>
            </w:r>
            <w:bookmarkEnd w:id="111"/>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Mascini EM, Jansze M, Schouls LM, Verhoef J, Van Dijk H. Penicillin and clindamycin differentially inhibit the production of pyrogenic exotoxins A and B by group A streptococci. Int J Antimicrob Agents 2001;18:395-8.  </w:t>
            </w:r>
            <w:r>
              <w:rPr>
                <w:rFonts w:ascii="Arial" w:eastAsia="Times New Roman" w:hAnsi="Arial" w:cs="Arial"/>
                <w:noProof/>
                <w:color w:val="004080"/>
                <w:sz w:val="18"/>
                <w:szCs w:val="18"/>
              </w:rPr>
              <w:drawing>
                <wp:inline distT="0" distB="0" distL="0" distR="0">
                  <wp:extent cx="95250" cy="95250"/>
                  <wp:effectExtent l="19050" t="0" r="0" b="0"/>
                  <wp:docPr id="66" name="Picture 66" descr="Back to cited text no. 49">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ack to cited text no. 49">
                            <a:hlinkClick r:id="rId226"/>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27"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28"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bookmarkStart w:id="112" w:name="ref50"/>
      <w:tr w:rsidR="00CC3AB5" w:rsidRPr="00CC3AB5" w:rsidTr="00CC3AB5">
        <w:trPr>
          <w:tblCellSpacing w:w="0" w:type="dxa"/>
        </w:trPr>
        <w:tc>
          <w:tcPr>
            <w:tcW w:w="250" w:type="pct"/>
            <w:shd w:val="clear" w:color="auto" w:fill="FFFFFF"/>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fldChar w:fldCharType="begin"/>
            </w:r>
            <w:r w:rsidRPr="00CC3AB5">
              <w:rPr>
                <w:rFonts w:ascii="Verdana" w:eastAsia="Times New Roman" w:hAnsi="Verdana" w:cs="Times New Roman"/>
                <w:color w:val="000000"/>
                <w:sz w:val="18"/>
                <w:szCs w:val="18"/>
              </w:rPr>
              <w:instrText xml:space="preserve"> HYPERLINK "http://www.ijdvl.com/article.asp?issn=0378-6323;year=2010;volume=76;issue=5;spage=476;epage=488;aulast=Palit" \l "ft50" </w:instrText>
            </w:r>
            <w:r w:rsidRPr="00CC3AB5">
              <w:rPr>
                <w:rFonts w:ascii="Verdana" w:eastAsia="Times New Roman" w:hAnsi="Verdana" w:cs="Times New Roman"/>
                <w:color w:val="000000"/>
                <w:sz w:val="18"/>
                <w:szCs w:val="18"/>
              </w:rPr>
              <w:fldChar w:fldCharType="separate"/>
            </w:r>
            <w:r w:rsidRPr="00CC3AB5">
              <w:rPr>
                <w:rFonts w:ascii="Arial" w:eastAsia="Times New Roman" w:hAnsi="Arial" w:cs="Arial"/>
                <w:color w:val="CC6601"/>
                <w:sz w:val="17"/>
              </w:rPr>
              <w:t>50.</w:t>
            </w:r>
            <w:r w:rsidRPr="00CC3AB5">
              <w:rPr>
                <w:rFonts w:ascii="Verdana" w:eastAsia="Times New Roman" w:hAnsi="Verdana" w:cs="Times New Roman"/>
                <w:color w:val="000000"/>
                <w:sz w:val="18"/>
                <w:szCs w:val="18"/>
              </w:rPr>
              <w:fldChar w:fldCharType="end"/>
            </w:r>
            <w:bookmarkEnd w:id="112"/>
          </w:p>
        </w:tc>
        <w:tc>
          <w:tcPr>
            <w:tcW w:w="0" w:type="auto"/>
            <w:shd w:val="clear" w:color="auto" w:fill="FFFFFF"/>
            <w:vAlign w:val="center"/>
            <w:hideMark/>
          </w:tcPr>
          <w:p w:rsidR="00CC3AB5" w:rsidRPr="00CC3AB5" w:rsidRDefault="00CC3AB5" w:rsidP="00CC3AB5">
            <w:pPr>
              <w:spacing w:after="0" w:line="270" w:lineRule="atLeast"/>
              <w:rPr>
                <w:rFonts w:ascii="Verdana" w:eastAsia="Times New Roman" w:hAnsi="Verdana" w:cs="Times New Roman"/>
                <w:color w:val="000000"/>
                <w:sz w:val="18"/>
                <w:szCs w:val="18"/>
              </w:rPr>
            </w:pPr>
            <w:r w:rsidRPr="00CC3AB5">
              <w:rPr>
                <w:rFonts w:ascii="Verdana" w:eastAsia="Times New Roman" w:hAnsi="Verdana" w:cs="Times New Roman"/>
                <w:color w:val="000000"/>
                <w:sz w:val="18"/>
                <w:szCs w:val="18"/>
              </w:rPr>
              <w:t>Schlievert PM. Use of intravenous immunoglobulin in the treatment of staphylococcal and streptococcal toxic shock syndromes and related illnesses. J Allergy Clin Immunol 2001;108:S107-10.  </w:t>
            </w:r>
            <w:r>
              <w:rPr>
                <w:rFonts w:ascii="Arial" w:eastAsia="Times New Roman" w:hAnsi="Arial" w:cs="Arial"/>
                <w:noProof/>
                <w:color w:val="004080"/>
                <w:sz w:val="18"/>
                <w:szCs w:val="18"/>
              </w:rPr>
              <w:drawing>
                <wp:inline distT="0" distB="0" distL="0" distR="0">
                  <wp:extent cx="95250" cy="95250"/>
                  <wp:effectExtent l="19050" t="0" r="0" b="0"/>
                  <wp:docPr id="67" name="Picture 67" descr="Back to cited text no. 50">
                    <a:hlinkClick xmlns:a="http://schemas.openxmlformats.org/drawingml/2006/main" r:id="rId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ack to cited text no. 50">
                            <a:hlinkClick r:id="rId229"/>
                          </pic:cNvPr>
                          <pic:cNvPicPr>
                            <a:picLocks noChangeAspect="1" noChangeArrowheads="1"/>
                          </pic:cNvPicPr>
                        </pic:nvPicPr>
                        <pic:blipFill>
                          <a:blip r:embed="rId121"/>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C3AB5">
              <w:rPr>
                <w:rFonts w:ascii="Verdana" w:eastAsia="Times New Roman" w:hAnsi="Verdana" w:cs="Times New Roman"/>
                <w:color w:val="000000"/>
                <w:sz w:val="18"/>
                <w:szCs w:val="18"/>
              </w:rPr>
              <w:t>  [</w:t>
            </w:r>
            <w:hyperlink r:id="rId230" w:tgtFrame="_blank" w:history="1">
              <w:r w:rsidRPr="00CC3AB5">
                <w:rPr>
                  <w:rFonts w:ascii="Arial" w:eastAsia="Times New Roman" w:hAnsi="Arial" w:cs="Arial"/>
                  <w:color w:val="CC6601"/>
                  <w:sz w:val="17"/>
                </w:rPr>
                <w:t>PUBMED</w:t>
              </w:r>
            </w:hyperlink>
            <w:r w:rsidRPr="00CC3AB5">
              <w:rPr>
                <w:rFonts w:ascii="Verdana" w:eastAsia="Times New Roman" w:hAnsi="Verdana" w:cs="Times New Roman"/>
                <w:color w:val="000000"/>
                <w:sz w:val="18"/>
                <w:szCs w:val="18"/>
              </w:rPr>
              <w:t>]  [</w:t>
            </w:r>
            <w:hyperlink r:id="rId231" w:tgtFrame="_blank" w:history="1">
              <w:r w:rsidRPr="00CC3AB5">
                <w:rPr>
                  <w:rFonts w:ascii="Arial" w:eastAsia="Times New Roman" w:hAnsi="Arial" w:cs="Arial"/>
                  <w:color w:val="CC6601"/>
                  <w:sz w:val="17"/>
                </w:rPr>
                <w:t>FULLTEXT</w:t>
              </w:r>
            </w:hyperlink>
            <w:r w:rsidRPr="00CC3AB5">
              <w:rPr>
                <w:rFonts w:ascii="Verdana" w:eastAsia="Times New Roman" w:hAnsi="Verdana" w:cs="Times New Roman"/>
                <w:color w:val="000000"/>
                <w:sz w:val="18"/>
                <w:szCs w:val="18"/>
              </w:rPr>
              <w:t>]  </w:t>
            </w:r>
          </w:p>
        </w:tc>
      </w:tr>
    </w:tbl>
    <w:p w:rsidR="002656AF" w:rsidRDefault="00CC3AB5">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rPr>
        <w:br/>
      </w:r>
      <w:r w:rsidRPr="00CC3AB5">
        <w:rPr>
          <w:rFonts w:ascii="Verdana" w:eastAsia="Times New Roman" w:hAnsi="Verdana" w:cs="Times New Roman"/>
          <w:color w:val="000000"/>
          <w:sz w:val="18"/>
          <w:szCs w:val="18"/>
          <w:shd w:val="clear" w:color="auto" w:fill="FFFFFF"/>
        </w:rPr>
        <w:t> </w:t>
      </w:r>
    </w:p>
    <w:sectPr w:rsidR="002656AF" w:rsidSect="00265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21E"/>
    <w:multiLevelType w:val="multilevel"/>
    <w:tmpl w:val="929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97AAC"/>
    <w:multiLevelType w:val="multilevel"/>
    <w:tmpl w:val="C69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B4696"/>
    <w:multiLevelType w:val="multilevel"/>
    <w:tmpl w:val="6F62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F04E9"/>
    <w:multiLevelType w:val="multilevel"/>
    <w:tmpl w:val="0D4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FD6B4C"/>
    <w:multiLevelType w:val="multilevel"/>
    <w:tmpl w:val="299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A5741"/>
    <w:multiLevelType w:val="multilevel"/>
    <w:tmpl w:val="3CD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B47547"/>
    <w:multiLevelType w:val="multilevel"/>
    <w:tmpl w:val="0BFA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455F0"/>
    <w:multiLevelType w:val="multilevel"/>
    <w:tmpl w:val="52F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8973F5"/>
    <w:multiLevelType w:val="multilevel"/>
    <w:tmpl w:val="83F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F2189"/>
    <w:multiLevelType w:val="multilevel"/>
    <w:tmpl w:val="68BE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F622B0"/>
    <w:multiLevelType w:val="multilevel"/>
    <w:tmpl w:val="DC42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4"/>
  </w:num>
  <w:num w:numId="5">
    <w:abstractNumId w:val="8"/>
  </w:num>
  <w:num w:numId="6">
    <w:abstractNumId w:val="3"/>
  </w:num>
  <w:num w:numId="7">
    <w:abstractNumId w:val="0"/>
  </w:num>
  <w:num w:numId="8">
    <w:abstractNumId w:val="10"/>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3AB5"/>
    <w:rsid w:val="002656AF"/>
    <w:rsid w:val="00CC3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3AB5"/>
  </w:style>
  <w:style w:type="paragraph" w:styleId="NormalWeb">
    <w:name w:val="Normal (Web)"/>
    <w:basedOn w:val="Normal"/>
    <w:uiPriority w:val="99"/>
    <w:semiHidden/>
    <w:unhideWhenUsed/>
    <w:rsid w:val="00CC3A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AB5"/>
    <w:rPr>
      <w:color w:val="0000FF"/>
      <w:u w:val="single"/>
    </w:rPr>
  </w:style>
  <w:style w:type="character" w:styleId="FollowedHyperlink">
    <w:name w:val="FollowedHyperlink"/>
    <w:basedOn w:val="DefaultParagraphFont"/>
    <w:uiPriority w:val="99"/>
    <w:semiHidden/>
    <w:unhideWhenUsed/>
    <w:rsid w:val="00CC3AB5"/>
    <w:rPr>
      <w:color w:val="800080"/>
      <w:u w:val="single"/>
    </w:rPr>
  </w:style>
  <w:style w:type="paragraph" w:customStyle="1" w:styleId="abst">
    <w:name w:val="abst"/>
    <w:basedOn w:val="Normal"/>
    <w:rsid w:val="00CC3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CC3A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5861156">
      <w:bodyDiv w:val="1"/>
      <w:marLeft w:val="0"/>
      <w:marRight w:val="0"/>
      <w:marTop w:val="0"/>
      <w:marBottom w:val="0"/>
      <w:divBdr>
        <w:top w:val="none" w:sz="0" w:space="0" w:color="auto"/>
        <w:left w:val="none" w:sz="0" w:space="0" w:color="auto"/>
        <w:bottom w:val="none" w:sz="0" w:space="0" w:color="auto"/>
        <w:right w:val="none" w:sz="0" w:space="0" w:color="auto"/>
      </w:divBdr>
      <w:divsChild>
        <w:div w:id="117357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jdvl.com/article.asp?issn=0378-6323;year=2010;volume=76;issue=5;spage=476;epage=488;aulast=Palit" TargetMode="External"/><Relationship Id="rId21" Type="http://schemas.openxmlformats.org/officeDocument/2006/relationships/hyperlink" Target="javascript:openWin('speciallinks.asp?id=3459')" TargetMode="External"/><Relationship Id="rId42" Type="http://schemas.openxmlformats.org/officeDocument/2006/relationships/hyperlink" Target="http://www.ijdvl.com/article.asp?issn=0378-6323;year=2010;volume=76;issue=5;spage=476;epage=488;aulast=Palit" TargetMode="External"/><Relationship Id="rId63" Type="http://schemas.openxmlformats.org/officeDocument/2006/relationships/hyperlink" Target="http://www.ijdvl.com/article.asp?issn=0378-6323;year=2010;volume=76;issue=5;spage=476;epage=488;aulast=Palit" TargetMode="External"/><Relationship Id="rId84" Type="http://schemas.openxmlformats.org/officeDocument/2006/relationships/hyperlink" Target="http://www.ijdvl.com/article.asp?issn=0378-6323;year=2010;volume=76;issue=5;spage=476;epage=488;aulast=Palit" TargetMode="External"/><Relationship Id="rId138" Type="http://schemas.openxmlformats.org/officeDocument/2006/relationships/hyperlink" Target="http://www.ncbi.nlm.nih.gov/entrez/query.fcgi?cmd=Retrieve&amp;db=PubMed&amp;list_uids=18162929&amp;dopt=Abstract" TargetMode="External"/><Relationship Id="rId159" Type="http://schemas.openxmlformats.org/officeDocument/2006/relationships/hyperlink" Target="http://www.ncbi.nlm.nih.gov/entrez/query.fcgi?cmd=Retrieve&amp;db=PubMed&amp;list_uids=17243049&amp;dopt=Abstract" TargetMode="External"/><Relationship Id="rId170" Type="http://schemas.openxmlformats.org/officeDocument/2006/relationships/hyperlink" Target="http://www.journals.uchicago.edu/cgi-bin/resolve?ICHE5596" TargetMode="External"/><Relationship Id="rId191" Type="http://schemas.openxmlformats.org/officeDocument/2006/relationships/hyperlink" Target="http://www.ijdvl.com/article.asp?issn=0378-6323;year=2010;volume=76;issue=5;spage=476;epage=488;aulast=Palit#ft31" TargetMode="External"/><Relationship Id="rId205" Type="http://schemas.openxmlformats.org/officeDocument/2006/relationships/hyperlink" Target="http://www.ncbi.nlm.nih.gov/entrez/query.fcgi?cmd=Retrieve&amp;db=PubMed&amp;list_uids=1605593&amp;dopt=Abstract" TargetMode="External"/><Relationship Id="rId226" Type="http://schemas.openxmlformats.org/officeDocument/2006/relationships/hyperlink" Target="http://www.ijdvl.com/article.asp?issn=0378-6323;year=2010;volume=76;issue=5;spage=476;epage=488;aulast=Palit#ft49" TargetMode="External"/><Relationship Id="rId107" Type="http://schemas.openxmlformats.org/officeDocument/2006/relationships/hyperlink" Target="http://www.ijdvl.com/article.asp?issn=0378-6323;year=2010;volume=76;issue=5;spage=476;epage=488;aulast=Palit" TargetMode="External"/><Relationship Id="rId11" Type="http://schemas.openxmlformats.org/officeDocument/2006/relationships/hyperlink" Target="http://www.ijdvl.com/text.asp?2010/76/5/476/69053" TargetMode="External"/><Relationship Id="rId32" Type="http://schemas.openxmlformats.org/officeDocument/2006/relationships/hyperlink" Target="http://www.ijdvl.com/article.asp?issn=0378-6323;year=2010;volume=76;issue=5;spage=476;epage=488;aulast=Palit" TargetMode="External"/><Relationship Id="rId53" Type="http://schemas.openxmlformats.org/officeDocument/2006/relationships/hyperlink" Target="http://www.ijdvl.com/article.asp?issn=0378-6323;year=2010;volume=76;issue=5;spage=476;epage=488;aulast=Palit" TargetMode="External"/><Relationship Id="rId74" Type="http://schemas.openxmlformats.org/officeDocument/2006/relationships/hyperlink" Target="http://www.ijdvl.com/article.asp?issn=0378-6323;year=2010;volume=76;issue=5;spage=476;epage=488;aulast=Palit" TargetMode="External"/><Relationship Id="rId128" Type="http://schemas.openxmlformats.org/officeDocument/2006/relationships/hyperlink" Target="http://www.ncbi.nlm.nih.gov/entrez/query.fcgi?cmd=Retrieve&amp;db=PubMed&amp;list_uids=14651562&amp;dopt=Abstract" TargetMode="External"/><Relationship Id="rId149" Type="http://schemas.openxmlformats.org/officeDocument/2006/relationships/hyperlink" Target="http://www.ncbi.nlm.nih.gov/entrez/query.fcgi?cmd=Retrieve&amp;db=PubMed&amp;list_uids=16721144&amp;dopt=Abstract" TargetMode="External"/><Relationship Id="rId5" Type="http://schemas.openxmlformats.org/officeDocument/2006/relationships/hyperlink" Target="http://www.ijdvl.com/searchresult.asp?search=&amp;author=Aparna+Palit&amp;journal=Y&amp;but_search=Search&amp;entries=10&amp;pg=1&amp;s=0" TargetMode="External"/><Relationship Id="rId95" Type="http://schemas.openxmlformats.org/officeDocument/2006/relationships/hyperlink" Target="http://www.ijdvl.com/article.asp?issn=0378-6323;year=2010;volume=76;issue=5;spage=476;epage=488;aulast=Palit" TargetMode="External"/><Relationship Id="rId160" Type="http://schemas.openxmlformats.org/officeDocument/2006/relationships/hyperlink" Target="http://www.journals.uchicago.edu/doi/abs/10.1086/511041?url_ver=Z39.88-2003&amp;rfr_id=ori:rid:crossref.org&amp;rfr_dat=cr_pub%3dncbi.nlm.nih.gov" TargetMode="External"/><Relationship Id="rId181" Type="http://schemas.openxmlformats.org/officeDocument/2006/relationships/hyperlink" Target="http://www.ijdvl.com/article.asp?issn=0378-6323;year=2010;volume=76;issue=5;spage=476;epage=488;aulast=Palit#ft27" TargetMode="External"/><Relationship Id="rId216" Type="http://schemas.openxmlformats.org/officeDocument/2006/relationships/hyperlink" Target="http://www.ijdvl.com/article.asp?issn=0378-6323;year=2010;volume=76;issue=5;spage=476;epage=488;aulast=Palit#ft44" TargetMode="External"/><Relationship Id="rId22" Type="http://schemas.openxmlformats.org/officeDocument/2006/relationships/hyperlink" Target="http://www.ijdvl.com/article.asp?issn=0378-6323;year=2010;volume=76;issue=5;spage=476;epage=488;aulast=Palit" TargetMode="External"/><Relationship Id="rId27" Type="http://schemas.openxmlformats.org/officeDocument/2006/relationships/hyperlink" Target="http://www.ijdvl.com/article.asp?issn=0378-6323;year=2010;volume=76;issue=5;spage=476;epage=488;aulast=Palit" TargetMode="External"/><Relationship Id="rId43" Type="http://schemas.openxmlformats.org/officeDocument/2006/relationships/hyperlink" Target="http://www.ijdvl.com/article.asp?issn=0378-6323;year=2010;volume=76;issue=5;spage=476;epage=488;aulast=Palit" TargetMode="External"/><Relationship Id="rId48" Type="http://schemas.openxmlformats.org/officeDocument/2006/relationships/hyperlink" Target="http://www.ijdvl.com/article.asp?issn=0378-6323;year=2010;volume=76;issue=5;spage=476;epage=488;aulast=Palit" TargetMode="External"/><Relationship Id="rId64" Type="http://schemas.openxmlformats.org/officeDocument/2006/relationships/hyperlink" Target="http://www.ijdvl.com/viewimage.asp?img=ijdvl_2010_76_5_476_69053_t2.jpg" TargetMode="External"/><Relationship Id="rId69" Type="http://schemas.openxmlformats.org/officeDocument/2006/relationships/hyperlink" Target="http://www.ijdvl.com/article.asp?issn=0378-6323;year=2010;volume=76;issue=5;spage=476;epage=488;aulast=Palit" TargetMode="External"/><Relationship Id="rId113" Type="http://schemas.openxmlformats.org/officeDocument/2006/relationships/hyperlink" Target="http://www.ijdvl.com/article.asp?issn=0378-6323;year=2010;volume=76;issue=5;spage=476;epage=488;aulast=Palit" TargetMode="External"/><Relationship Id="rId118" Type="http://schemas.openxmlformats.org/officeDocument/2006/relationships/hyperlink" Target="http://www.ijdvl.com/article.asp?issn=0378-6323;year=2010;volume=76;issue=5;spage=476;epage=488;aulast=Palit" TargetMode="External"/><Relationship Id="rId134" Type="http://schemas.openxmlformats.org/officeDocument/2006/relationships/hyperlink" Target="http://www.ijdvl.com/article.asp?issn=0378-6323;year=2010;volume=76;issue=5;spage=476;epage=488;aulast=Palit#ft8" TargetMode="External"/><Relationship Id="rId139" Type="http://schemas.openxmlformats.org/officeDocument/2006/relationships/hyperlink" Target="http://meta.wkhealth.com/pt/pt-core/template-journal/lwwgateway/media/landingpage.htm?issn=0891-3668&amp;volume=27&amp;issue=1&amp;spage=1" TargetMode="External"/><Relationship Id="rId80" Type="http://schemas.openxmlformats.org/officeDocument/2006/relationships/hyperlink" Target="http://www.ijdvl.com/article.asp?issn=0378-6323;year=2010;volume=76;issue=5;spage=476;epage=488;aulast=Palit" TargetMode="External"/><Relationship Id="rId85" Type="http://schemas.openxmlformats.org/officeDocument/2006/relationships/hyperlink" Target="http://www.ijdvl.com/article.asp?issn=0378-6323;year=2010;volume=76;issue=5;spage=476;epage=488;aulast=Palit" TargetMode="External"/><Relationship Id="rId150" Type="http://schemas.openxmlformats.org/officeDocument/2006/relationships/hyperlink" Target="http://meta.wkhealth.com/pt/pt-core/template-journal/lwwgateway/media/landingpage.htm?issn=1040-8703&amp;volume=18&amp;issue=3&amp;spage=254" TargetMode="External"/><Relationship Id="rId155" Type="http://schemas.openxmlformats.org/officeDocument/2006/relationships/hyperlink" Target="http://www.ijdvl.com/article.asp?issn=0378-6323;year=2010;volume=76;issue=5;spage=476;epage=488;aulast=Palit#ft17" TargetMode="External"/><Relationship Id="rId171" Type="http://schemas.openxmlformats.org/officeDocument/2006/relationships/hyperlink" Target="http://www.ijdvl.com/article.asp?issn=0378-6323;year=2010;volume=76;issue=5;spage=476;epage=488;aulast=Palit#ft23" TargetMode="External"/><Relationship Id="rId176" Type="http://schemas.openxmlformats.org/officeDocument/2006/relationships/hyperlink" Target="http://meta.wkhealth.com/pt/pt-core/template-journal/lwwgateway/media/landingpage.htm?issn=0891-3668&amp;volume=25&amp;issue=6&amp;spage=562" TargetMode="External"/><Relationship Id="rId192" Type="http://schemas.openxmlformats.org/officeDocument/2006/relationships/hyperlink" Target="http://www.ncbi.nlm.nih.gov/entrez/query.fcgi?cmd=Retrieve&amp;db=PubMed&amp;list_uids=16231249&amp;dopt=Abstract" TargetMode="External"/><Relationship Id="rId197" Type="http://schemas.openxmlformats.org/officeDocument/2006/relationships/hyperlink" Target="http://www.ijdvl.com/article.asp?issn=0378-6323;year=2010;volume=76;issue=5;spage=476;epage=488;aulast=Palit#ft33" TargetMode="External"/><Relationship Id="rId206" Type="http://schemas.openxmlformats.org/officeDocument/2006/relationships/hyperlink" Target="http://aac.asm.org/cgi/pmidlookup?view=long&amp;pmid=1605593" TargetMode="External"/><Relationship Id="rId227" Type="http://schemas.openxmlformats.org/officeDocument/2006/relationships/hyperlink" Target="http://www.ncbi.nlm.nih.gov/entrez/query.fcgi?cmd=Retrieve&amp;db=PubMed&amp;list_uids=11691576&amp;dopt=Abstract" TargetMode="External"/><Relationship Id="rId201" Type="http://schemas.openxmlformats.org/officeDocument/2006/relationships/hyperlink" Target="http://www.ijdvl.com/article.asp?issn=0378-6323;year=2010;volume=76;issue=5;spage=476;epage=488;aulast=Palit#ft36" TargetMode="External"/><Relationship Id="rId222" Type="http://schemas.openxmlformats.org/officeDocument/2006/relationships/hyperlink" Target="http://www.ijdvl.com/article.asp?issn=0378-6323;year=2010;volume=76;issue=5;spage=476;epage=488;aulast=Palit#ft47" TargetMode="External"/><Relationship Id="rId12" Type="http://schemas.openxmlformats.org/officeDocument/2006/relationships/hyperlink" Target="http://www.ijdvl.com/article.asp?issn=0378-6323;year=2010;volume=76;issue=5;spage=476;epage=488;aulast=Palit#top" TargetMode="External"/><Relationship Id="rId17" Type="http://schemas.openxmlformats.org/officeDocument/2006/relationships/hyperlink" Target="http://www.ijdvl.com/article.asp?issn=0378-6323;year=2010;volume=76;issue=5;spage=476;epage=488;aulast=Palit" TargetMode="External"/><Relationship Id="rId33" Type="http://schemas.openxmlformats.org/officeDocument/2006/relationships/hyperlink" Target="http://www.ijdvl.com/article.asp?issn=0378-6323;year=2010;volume=76;issue=5;spage=476;epage=488;aulast=Palit" TargetMode="External"/><Relationship Id="rId38" Type="http://schemas.openxmlformats.org/officeDocument/2006/relationships/hyperlink" Target="http://www.ijdvl.com/article.asp?issn=0378-6323;year=2010;volume=76;issue=5;spage=476;epage=488;aulast=Palit" TargetMode="External"/><Relationship Id="rId59" Type="http://schemas.openxmlformats.org/officeDocument/2006/relationships/hyperlink" Target="http://www.ijdvl.com/article.asp?issn=0378-6323;year=2010;volume=76;issue=5;spage=476;epage=488;aulast=Palit" TargetMode="External"/><Relationship Id="rId103" Type="http://schemas.openxmlformats.org/officeDocument/2006/relationships/hyperlink" Target="http://www.ijdvl.com/article.asp?issn=0378-6323;year=2010;volume=76;issue=5;spage=476;epage=488;aulast=Palit" TargetMode="External"/><Relationship Id="rId108" Type="http://schemas.openxmlformats.org/officeDocument/2006/relationships/hyperlink" Target="http://www.ijdvl.com/article.asp?issn=0378-6323;year=2010;volume=76;issue=5;spage=476;epage=488;aulast=Palit" TargetMode="External"/><Relationship Id="rId124" Type="http://schemas.openxmlformats.org/officeDocument/2006/relationships/hyperlink" Target="http://content.wkhealth.com/linkback/openurl?issn=0012-6667&amp;volume=64&amp;issue=15&amp;spage=1621" TargetMode="External"/><Relationship Id="rId129" Type="http://schemas.openxmlformats.org/officeDocument/2006/relationships/hyperlink" Target="http://www3.interscience.wiley.com/resolve/openurl?genre=article&amp;sid=nlm:pubmed&amp;issn=0736-8046&amp;date=2003&amp;volume=20&amp;issue=6&amp;spage=470" TargetMode="External"/><Relationship Id="rId54" Type="http://schemas.openxmlformats.org/officeDocument/2006/relationships/hyperlink" Target="http://www.ijdvl.com/article.asp?issn=0378-6323;year=2010;volume=76;issue=5;spage=476;epage=488;aulast=Palit" TargetMode="External"/><Relationship Id="rId70" Type="http://schemas.openxmlformats.org/officeDocument/2006/relationships/hyperlink" Target="http://www.ijdvl.com/article.asp?issn=0378-6323;year=2010;volume=76;issue=5;spage=476;epage=488;aulast=Palit" TargetMode="External"/><Relationship Id="rId75" Type="http://schemas.openxmlformats.org/officeDocument/2006/relationships/hyperlink" Target="http://www.ijdvl.com/article.asp?issn=0378-6323;year=2010;volume=76;issue=5;spage=476;epage=488;aulast=Palit" TargetMode="External"/><Relationship Id="rId91" Type="http://schemas.openxmlformats.org/officeDocument/2006/relationships/hyperlink" Target="http://www.ijdvl.com/article.asp?issn=0378-6323;year=2010;volume=76;issue=5;spage=476;epage=488;aulast=Palit" TargetMode="External"/><Relationship Id="rId96" Type="http://schemas.openxmlformats.org/officeDocument/2006/relationships/hyperlink" Target="http://www.ijdvl.com/article.asp?issn=0378-6323;year=2010;volume=76;issue=5;spage=476;epage=488;aulast=Palit" TargetMode="External"/><Relationship Id="rId140" Type="http://schemas.openxmlformats.org/officeDocument/2006/relationships/hyperlink" Target="http://www.ijdvl.com/article.asp?issn=0378-6323;year=2010;volume=76;issue=5;spage=476;epage=488;aulast=Palit#ft10" TargetMode="External"/><Relationship Id="rId145" Type="http://schemas.openxmlformats.org/officeDocument/2006/relationships/hyperlink" Target="http://www.ijdvl.com/article.asp?issn=0378-6323;year=2010;volume=76;issue=5;spage=476;epage=488;aulast=Palit#ft13" TargetMode="External"/><Relationship Id="rId161" Type="http://schemas.openxmlformats.org/officeDocument/2006/relationships/hyperlink" Target="http://www.ijdvl.com/article.asp?issn=0378-6323;year=2010;volume=76;issue=5;spage=476;epage=488;aulast=Palit#ft19" TargetMode="External"/><Relationship Id="rId166" Type="http://schemas.openxmlformats.org/officeDocument/2006/relationships/hyperlink" Target="http://www.ijdvl.com/article.asp?issn=0378-6323;year=2010;volume=76;issue=5;spage=476;epage=488;aulast=Palit#ft21" TargetMode="External"/><Relationship Id="rId182" Type="http://schemas.openxmlformats.org/officeDocument/2006/relationships/hyperlink" Target="http://www.ijdvl.com/article.asp?issn=0378-6323;year=2010;volume=76;issue=5;spage=476;epage=488;aulast=Palit#ft28" TargetMode="External"/><Relationship Id="rId187" Type="http://schemas.openxmlformats.org/officeDocument/2006/relationships/hyperlink" Target="http://www.journals.uchicago.edu/cgi-bin/resolve?CID37828" TargetMode="External"/><Relationship Id="rId217" Type="http://schemas.openxmlformats.org/officeDocument/2006/relationships/hyperlink" Target="http://www.ncbi.nlm.nih.gov/entrez/query.fcgi?cmd=Retrieve&amp;db=PubMed&amp;list_uids=3184334&amp;dopt=Abstract" TargetMode="External"/><Relationship Id="rId1" Type="http://schemas.openxmlformats.org/officeDocument/2006/relationships/numbering" Target="numbering.xml"/><Relationship Id="rId6" Type="http://schemas.openxmlformats.org/officeDocument/2006/relationships/hyperlink" Target="http://www.ijdvl.com/searchresult.asp?search=&amp;author=Arun+C+Inamadar&amp;journal=Y&amp;but_search=Search&amp;entries=10&amp;pg=1&amp;s=0" TargetMode="External"/><Relationship Id="rId212" Type="http://schemas.openxmlformats.org/officeDocument/2006/relationships/hyperlink" Target="http://www.cdc.gov/ncidod/EID/vol11no06/05-0142.htm" TargetMode="External"/><Relationship Id="rId233" Type="http://schemas.openxmlformats.org/officeDocument/2006/relationships/theme" Target="theme/theme1.xml"/><Relationship Id="rId23" Type="http://schemas.openxmlformats.org/officeDocument/2006/relationships/hyperlink" Target="http://www.ijdvl.com/article.asp?issn=0378-6323;year=2010;volume=76;issue=5;spage=476;epage=488;aulast=Palit" TargetMode="External"/><Relationship Id="rId28" Type="http://schemas.openxmlformats.org/officeDocument/2006/relationships/hyperlink" Target="http://www.ijdvl.com/article.asp?issn=0378-6323;year=2010;volume=76;issue=5;spage=476;epage=488;aulast=Palit" TargetMode="External"/><Relationship Id="rId49" Type="http://schemas.openxmlformats.org/officeDocument/2006/relationships/hyperlink" Target="http://www.ijdvl.com/article.asp?issn=0378-6323;year=2010;volume=76;issue=5;spage=476;epage=488;aulast=Palit" TargetMode="External"/><Relationship Id="rId114" Type="http://schemas.openxmlformats.org/officeDocument/2006/relationships/hyperlink" Target="http://www.ijdvl.com/article.asp?issn=0378-6323;year=2010;volume=76;issue=5;spage=476;epage=488;aulast=Palit" TargetMode="External"/><Relationship Id="rId119" Type="http://schemas.openxmlformats.org/officeDocument/2006/relationships/hyperlink" Target="http://www.ijdvl.com/article.asp?issn=0378-6323;year=2010;volume=76;issue=5;spage=476;epage=488;aulast=Palit" TargetMode="External"/><Relationship Id="rId44" Type="http://schemas.openxmlformats.org/officeDocument/2006/relationships/hyperlink" Target="http://www.ijdvl.com/article.asp?issn=0378-6323;year=2010;volume=76;issue=5;spage=476;epage=488;aulast=Palit" TargetMode="External"/><Relationship Id="rId60" Type="http://schemas.openxmlformats.org/officeDocument/2006/relationships/hyperlink" Target="http://www.ijdvl.com/article.asp?issn=0378-6323;year=2010;volume=76;issue=5;spage=476;epage=488;aulast=Palit" TargetMode="External"/><Relationship Id="rId65" Type="http://schemas.openxmlformats.org/officeDocument/2006/relationships/image" Target="media/image5.jpeg"/><Relationship Id="rId81" Type="http://schemas.openxmlformats.org/officeDocument/2006/relationships/hyperlink" Target="http://www.ijdvl.com/article.asp?issn=0378-6323;year=2010;volume=76;issue=5;spage=476;epage=488;aulast=Palit" TargetMode="External"/><Relationship Id="rId86" Type="http://schemas.openxmlformats.org/officeDocument/2006/relationships/hyperlink" Target="http://www.ijdvl.com/article.asp?issn=0378-6323;year=2010;volume=76;issue=5;spage=476;epage=488;aulast=Palit" TargetMode="External"/><Relationship Id="rId130" Type="http://schemas.openxmlformats.org/officeDocument/2006/relationships/hyperlink" Target="http://www.ijdvl.com/article.asp?issn=0378-6323;year=2010;volume=76;issue=5;spage=476;epage=488;aulast=Palit#ft6" TargetMode="External"/><Relationship Id="rId135" Type="http://schemas.openxmlformats.org/officeDocument/2006/relationships/hyperlink" Target="http://www.ncbi.nlm.nih.gov/entrez/query.fcgi?cmd=Retrieve&amp;db=PubMed&amp;list_uids=15186220&amp;dopt=Abstract" TargetMode="External"/><Relationship Id="rId151" Type="http://schemas.openxmlformats.org/officeDocument/2006/relationships/hyperlink" Target="http://www.ijdvl.com/article.asp?issn=0378-6323;year=2010;volume=76;issue=5;spage=476;epage=488;aulast=Palit#ft15" TargetMode="External"/><Relationship Id="rId156" Type="http://schemas.openxmlformats.org/officeDocument/2006/relationships/hyperlink" Target="http://www.ncbi.nlm.nih.gov/entrez/query.fcgi?cmd=Retrieve&amp;db=PubMed&amp;list_uids=17243048&amp;dopt=Abstract" TargetMode="External"/><Relationship Id="rId177" Type="http://schemas.openxmlformats.org/officeDocument/2006/relationships/hyperlink" Target="http://www.ijdvl.com/article.asp?issn=0378-6323;year=2010;volume=76;issue=5;spage=476;epage=488;aulast=Palit#ft25" TargetMode="External"/><Relationship Id="rId198" Type="http://schemas.openxmlformats.org/officeDocument/2006/relationships/hyperlink" Target="http://www.ncbi.nlm.nih.gov/entrez/query.fcgi?cmd=Retrieve&amp;db=PubMed&amp;list_uids=1503330&amp;dopt=Abstract" TargetMode="External"/><Relationship Id="rId172" Type="http://schemas.openxmlformats.org/officeDocument/2006/relationships/hyperlink" Target="http://www.ncbi.nlm.nih.gov/entrez/query.fcgi?cmd=Retrieve&amp;db=PubMed&amp;list_uids=17047471&amp;dopt=Abstract" TargetMode="External"/><Relationship Id="rId193" Type="http://schemas.openxmlformats.org/officeDocument/2006/relationships/hyperlink" Target="http://www.journals.uchicago.edu/cgi-bin/resolve?CID37519" TargetMode="External"/><Relationship Id="rId202" Type="http://schemas.openxmlformats.org/officeDocument/2006/relationships/hyperlink" Target="http://www.ijdvl.com/article.asp?issn=0378-6323;year=2010;volume=76;issue=5;spage=476;epage=488;aulast=Palit#ft37" TargetMode="External"/><Relationship Id="rId207" Type="http://schemas.openxmlformats.org/officeDocument/2006/relationships/hyperlink" Target="http://www.ijdvl.com/article.asp?issn=0378-6323;year=2010;volume=76;issue=5;spage=476;epage=488;aulast=Palit#ft39" TargetMode="External"/><Relationship Id="rId223" Type="http://schemas.openxmlformats.org/officeDocument/2006/relationships/hyperlink" Target="http://www.ncbi.nlm.nih.gov/entrez/query.fcgi?cmd=Retrieve&amp;db=PubMed&amp;list_uids=11136954&amp;dopt=Abstract" TargetMode="External"/><Relationship Id="rId228" Type="http://schemas.openxmlformats.org/officeDocument/2006/relationships/hyperlink" Target="http://linkinghub.elsevier.com/retrieve/pii/S0924-8579(01)00413-7" TargetMode="External"/><Relationship Id="rId13" Type="http://schemas.openxmlformats.org/officeDocument/2006/relationships/image" Target="media/image3.gif"/><Relationship Id="rId18" Type="http://schemas.openxmlformats.org/officeDocument/2006/relationships/hyperlink" Target="http://www.ijdvl.com/article.asp?issn=0378-6323;year=2010;volume=76;issue=5;spage=476;epage=488;aulast=Palit" TargetMode="External"/><Relationship Id="rId39" Type="http://schemas.openxmlformats.org/officeDocument/2006/relationships/hyperlink" Target="http://www.ijdvl.com/article.asp?issn=0378-6323;year=2010;volume=76;issue=5;spage=476;epage=488;aulast=Palit" TargetMode="External"/><Relationship Id="rId109" Type="http://schemas.openxmlformats.org/officeDocument/2006/relationships/hyperlink" Target="http://www.ijdvl.com/article.asp?issn=0378-6323;year=2010;volume=76;issue=5;spage=476;epage=488;aulast=Palit" TargetMode="External"/><Relationship Id="rId34" Type="http://schemas.openxmlformats.org/officeDocument/2006/relationships/hyperlink" Target="http://www.ijdvl.com/article.asp?issn=0378-6323;year=2010;volume=76;issue=5;spage=476;epage=488;aulast=Palit" TargetMode="External"/><Relationship Id="rId50" Type="http://schemas.openxmlformats.org/officeDocument/2006/relationships/hyperlink" Target="http://www.ijdvl.com/article.asp?issn=0378-6323;year=2010;volume=76;issue=5;spage=476;epage=488;aulast=Palit" TargetMode="External"/><Relationship Id="rId55" Type="http://schemas.openxmlformats.org/officeDocument/2006/relationships/hyperlink" Target="http://www.ijdvl.com/article.asp?issn=0378-6323;year=2010;volume=76;issue=5;spage=476;epage=488;aulast=Palit" TargetMode="External"/><Relationship Id="rId76" Type="http://schemas.openxmlformats.org/officeDocument/2006/relationships/hyperlink" Target="http://www.ijdvl.com/article.asp?issn=0378-6323;year=2010;volume=76;issue=5;spage=476;epage=488;aulast=Palit" TargetMode="External"/><Relationship Id="rId97" Type="http://schemas.openxmlformats.org/officeDocument/2006/relationships/hyperlink" Target="http://www.ijdvl.com/article.asp?issn=0378-6323;year=2010;volume=76;issue=5;spage=476;epage=488;aulast=Palit" TargetMode="External"/><Relationship Id="rId104" Type="http://schemas.openxmlformats.org/officeDocument/2006/relationships/hyperlink" Target="http://www.ijdvl.com/article.asp?issn=0378-6323;year=2010;volume=76;issue=5;spage=476;epage=488;aulast=Palit" TargetMode="External"/><Relationship Id="rId120" Type="http://schemas.openxmlformats.org/officeDocument/2006/relationships/hyperlink" Target="http://www.ijdvl.com/article.asp?issn=0378-6323;year=2010;volume=76;issue=5;spage=476;epage=488;aulast=Palit#ft1" TargetMode="External"/><Relationship Id="rId125" Type="http://schemas.openxmlformats.org/officeDocument/2006/relationships/hyperlink" Target="http://www.ijdvl.com/article.asp?issn=0378-6323;year=2010;volume=76;issue=5;spage=476;epage=488;aulast=Palit#ft3" TargetMode="External"/><Relationship Id="rId141" Type="http://schemas.openxmlformats.org/officeDocument/2006/relationships/hyperlink" Target="http://www.ijdvl.com/article.asp?issn=0378-6323;year=2010;volume=76;issue=5;spage=476;epage=488;aulast=Palit#ft11" TargetMode="External"/><Relationship Id="rId146" Type="http://schemas.openxmlformats.org/officeDocument/2006/relationships/hyperlink" Target="http://www.ncbi.nlm.nih.gov/entrez/query.fcgi?cmd=Retrieve&amp;db=PubMed&amp;list_uids=19470525&amp;dopt=Abstract" TargetMode="External"/><Relationship Id="rId167" Type="http://schemas.openxmlformats.org/officeDocument/2006/relationships/hyperlink" Target="http://www.ncbi.nlm.nih.gov/entrez/query.fcgi?cmd=Retrieve&amp;db=PubMed&amp;list_uids=7792212&amp;dopt=Abstract" TargetMode="External"/><Relationship Id="rId188" Type="http://schemas.openxmlformats.org/officeDocument/2006/relationships/hyperlink" Target="http://www.ijdvl.com/article.asp?issn=0378-6323;year=2010;volume=76;issue=5;spage=476;epage=488;aulast=Palit#ft30" TargetMode="External"/><Relationship Id="rId7" Type="http://schemas.openxmlformats.org/officeDocument/2006/relationships/hyperlink" Target="http://www.ijdvl.com/login.asp?rd=article.asp?issn=0378-6323;year=2010;volume=76;issue=5;spage=476;epage=488;aulast=Palit" TargetMode="External"/><Relationship Id="rId71" Type="http://schemas.openxmlformats.org/officeDocument/2006/relationships/hyperlink" Target="http://www.ijdvl.com/article.asp?issn=0378-6323;year=2010;volume=76;issue=5;spage=476;epage=488;aulast=Palit" TargetMode="External"/><Relationship Id="rId92" Type="http://schemas.openxmlformats.org/officeDocument/2006/relationships/hyperlink" Target="http://www.ijdvl.com/article.asp?issn=0378-6323;year=2010;volume=76;issue=5;spage=476;epage=488;aulast=Palit" TargetMode="External"/><Relationship Id="rId162" Type="http://schemas.openxmlformats.org/officeDocument/2006/relationships/hyperlink" Target="http://www.ncbi.nlm.nih.gov/entrez/query.fcgi?cmd=Retrieve&amp;db=PubMed&amp;list_uids=17107408&amp;dopt=Abstract" TargetMode="External"/><Relationship Id="rId183" Type="http://schemas.openxmlformats.org/officeDocument/2006/relationships/hyperlink" Target="http://www.ncbi.nlm.nih.gov/entrez/query.fcgi?cmd=Retrieve&amp;db=PubMed&amp;list_uids=18828847&amp;dopt=Abstract" TargetMode="External"/><Relationship Id="rId213" Type="http://schemas.openxmlformats.org/officeDocument/2006/relationships/hyperlink" Target="http://www.ijdvl.com/article.asp?issn=0378-6323;year=2010;volume=76;issue=5;spage=476;epage=488;aulast=Palit#ft43" TargetMode="External"/><Relationship Id="rId218" Type="http://schemas.openxmlformats.org/officeDocument/2006/relationships/hyperlink" Target="http://www.ijdvl.com/article.asp?issn=0378-6323;year=2010;volume=76;issue=5;spage=476;epage=488;aulast=Palit#ft45" TargetMode="External"/><Relationship Id="rId2" Type="http://schemas.openxmlformats.org/officeDocument/2006/relationships/styles" Target="styles.xml"/><Relationship Id="rId29" Type="http://schemas.openxmlformats.org/officeDocument/2006/relationships/hyperlink" Target="http://www.ijdvl.com/article.asp?issn=0378-6323;year=2010;volume=76;issue=5;spage=476;epage=488;aulast=Palit" TargetMode="External"/><Relationship Id="rId24" Type="http://schemas.openxmlformats.org/officeDocument/2006/relationships/hyperlink" Target="http://www.ijdvl.com/article.asp?issn=0378-6323;year=2010;volume=76;issue=5;spage=476;epage=488;aulast=Palit" TargetMode="External"/><Relationship Id="rId40" Type="http://schemas.openxmlformats.org/officeDocument/2006/relationships/hyperlink" Target="http://www.ijdvl.com/article.asp?issn=0378-6323;year=2010;volume=76;issue=5;spage=476;epage=488;aulast=Palit" TargetMode="External"/><Relationship Id="rId45" Type="http://schemas.openxmlformats.org/officeDocument/2006/relationships/hyperlink" Target="http://www.ijdvl.com/article.asp?issn=0378-6323;year=2010;volume=76;issue=5;spage=476;epage=488;aulast=Palit" TargetMode="External"/><Relationship Id="rId66" Type="http://schemas.openxmlformats.org/officeDocument/2006/relationships/hyperlink" Target="http://www.ijdvl.com/viewimage.asp?img=ijdvl_2010_76_5_476_69053_t2.jpg" TargetMode="External"/><Relationship Id="rId87" Type="http://schemas.openxmlformats.org/officeDocument/2006/relationships/hyperlink" Target="http://www.ijdvl.com/article.asp?issn=0378-6323;year=2010;volume=76;issue=5;spage=476;epage=488;aulast=Palit" TargetMode="External"/><Relationship Id="rId110" Type="http://schemas.openxmlformats.org/officeDocument/2006/relationships/hyperlink" Target="http://www.ijdvl.com/article.asp?issn=0378-6323;year=2010;volume=76;issue=5;spage=476;epage=488;aulast=Palit" TargetMode="External"/><Relationship Id="rId115" Type="http://schemas.openxmlformats.org/officeDocument/2006/relationships/hyperlink" Target="http://www.ijdvl.com/article.asp?issn=0378-6323;year=2010;volume=76;issue=5;spage=476;epage=488;aulast=Palit" TargetMode="External"/><Relationship Id="rId131" Type="http://schemas.openxmlformats.org/officeDocument/2006/relationships/hyperlink" Target="http://www.ncbi.nlm.nih.gov/entrez/query.fcgi?cmd=Retrieve&amp;db=PubMed&amp;list_uids=19250398&amp;dopt=Abstract" TargetMode="External"/><Relationship Id="rId136" Type="http://schemas.openxmlformats.org/officeDocument/2006/relationships/hyperlink" Target="http://www3.interscience.wiley.com/resolve/openurl?genre=article&amp;sid=nlm:pubmed&amp;issn=0011-9059&amp;date=2004&amp;volume=43&amp;issue=6&amp;spage=412" TargetMode="External"/><Relationship Id="rId157" Type="http://schemas.openxmlformats.org/officeDocument/2006/relationships/hyperlink" Target="http://www.journals.uchicago.edu/doi/abs/10.1086/511033?url_ver=Z39.88-2003&amp;rfr_id=ori:rid:crossref.org&amp;rfr_dat=cr_pub%3dncbi.nlm.nih.gov" TargetMode="External"/><Relationship Id="rId178" Type="http://schemas.openxmlformats.org/officeDocument/2006/relationships/hyperlink" Target="http://www.ijdvl.com/article.asp?issn=0378-6323;year=2010;volume=76;issue=5;spage=476;epage=488;aulast=Palit#ft26" TargetMode="External"/><Relationship Id="rId61" Type="http://schemas.openxmlformats.org/officeDocument/2006/relationships/hyperlink" Target="http://www.ijdvl.com/article.asp?issn=0378-6323;year=2010;volume=76;issue=5;spage=476;epage=488;aulast=Palit" TargetMode="External"/><Relationship Id="rId82" Type="http://schemas.openxmlformats.org/officeDocument/2006/relationships/hyperlink" Target="http://www.ijdvl.com/article.asp?issn=0378-6323;year=2010;volume=76;issue=5;spage=476;epage=488;aulast=Palit" TargetMode="External"/><Relationship Id="rId152" Type="http://schemas.openxmlformats.org/officeDocument/2006/relationships/hyperlink" Target="http://www.ijdvl.com/article.asp?issn=0378-6323;year=2010;volume=76;issue=5;spage=476;epage=488;aulast=Palit#ft16" TargetMode="External"/><Relationship Id="rId173" Type="http://schemas.openxmlformats.org/officeDocument/2006/relationships/hyperlink" Target="http://meta.wkhealth.com/pt/pt-core/template-journal/lwwgateway/media/landingpage.htm?issn=0749-5161&amp;volume=22&amp;issue=10&amp;spage=717" TargetMode="External"/><Relationship Id="rId194" Type="http://schemas.openxmlformats.org/officeDocument/2006/relationships/hyperlink" Target="http://www.ijdvl.com/article.asp?issn=0378-6323;year=2010;volume=76;issue=5;spage=476;epage=488;aulast=Palit#ft32" TargetMode="External"/><Relationship Id="rId199" Type="http://schemas.openxmlformats.org/officeDocument/2006/relationships/hyperlink" Target="http://www.ijdvl.com/article.asp?issn=0378-6323;year=2010;volume=76;issue=5;spage=476;epage=488;aulast=Palit#ft34" TargetMode="External"/><Relationship Id="rId203" Type="http://schemas.openxmlformats.org/officeDocument/2006/relationships/hyperlink" Target="http://www.ncbi.nlm.nih.gov/entrez/query.fcgi?cmd=Retrieve&amp;db=PubMed&amp;list_uids=10528787&amp;dopt=Abstract" TargetMode="External"/><Relationship Id="rId208" Type="http://schemas.openxmlformats.org/officeDocument/2006/relationships/hyperlink" Target="http://www.ijdvl.com/article.asp?issn=0378-6323;year=2010;volume=76;issue=5;spage=476;epage=488;aulast=Palit#ft40" TargetMode="External"/><Relationship Id="rId229" Type="http://schemas.openxmlformats.org/officeDocument/2006/relationships/hyperlink" Target="http://www.ijdvl.com/article.asp?issn=0378-6323;year=2010;volume=76;issue=5;spage=476;epage=488;aulast=Palit#ft50" TargetMode="External"/><Relationship Id="rId19" Type="http://schemas.openxmlformats.org/officeDocument/2006/relationships/hyperlink" Target="http://www.ijdvl.com/article.asp?issn=0378-6323;year=2010;volume=76;issue=5;spage=476;epage=488;aulast=Palit" TargetMode="External"/><Relationship Id="rId224" Type="http://schemas.openxmlformats.org/officeDocument/2006/relationships/hyperlink" Target="http://www.nejm.org/doi/abs/10.1056/NEJM200101043440102" TargetMode="External"/><Relationship Id="rId14" Type="http://schemas.openxmlformats.org/officeDocument/2006/relationships/hyperlink" Target="http://www.ijdvl.com/viewimage.asp?img=ijdvl_2010_76_5_476_69053_t1.jpg" TargetMode="External"/><Relationship Id="rId30" Type="http://schemas.openxmlformats.org/officeDocument/2006/relationships/hyperlink" Target="http://www.ijdvl.com/article.asp?issn=0378-6323;year=2010;volume=76;issue=5;spage=476;epage=488;aulast=Palit" TargetMode="External"/><Relationship Id="rId35" Type="http://schemas.openxmlformats.org/officeDocument/2006/relationships/hyperlink" Target="http://www.ijdvl.com/article.asp?issn=0378-6323;year=2010;volume=76;issue=5;spage=476;epage=488;aulast=Palit" TargetMode="External"/><Relationship Id="rId56" Type="http://schemas.openxmlformats.org/officeDocument/2006/relationships/hyperlink" Target="http://www.ijdvl.com/article.asp?issn=0378-6323;year=2010;volume=76;issue=5;spage=476;epage=488;aulast=Palit" TargetMode="External"/><Relationship Id="rId77" Type="http://schemas.openxmlformats.org/officeDocument/2006/relationships/hyperlink" Target="http://www.ijdvl.com/article.asp?issn=0378-6323;year=2010;volume=76;issue=5;spage=476;epage=488;aulast=Palit" TargetMode="External"/><Relationship Id="rId100" Type="http://schemas.openxmlformats.org/officeDocument/2006/relationships/image" Target="media/image6.jpeg"/><Relationship Id="rId105" Type="http://schemas.openxmlformats.org/officeDocument/2006/relationships/hyperlink" Target="http://www.ijdvl.com/article.asp?issn=0378-6323;year=2010;volume=76;issue=5;spage=476;epage=488;aulast=Palit" TargetMode="External"/><Relationship Id="rId126" Type="http://schemas.openxmlformats.org/officeDocument/2006/relationships/hyperlink" Target="http://www.ijdvl.com/article.asp?issn=0378-6323;year=2010;volume=76;issue=5;spage=476;epage=488;aulast=Palit#ft4" TargetMode="External"/><Relationship Id="rId147" Type="http://schemas.openxmlformats.org/officeDocument/2006/relationships/hyperlink" Target="http://pediatrics.aappublications.org/cgi/pmidlookup?view=long&amp;pmid=19470525" TargetMode="External"/><Relationship Id="rId168" Type="http://schemas.openxmlformats.org/officeDocument/2006/relationships/hyperlink" Target="http://www.ijdvl.com/article.asp?issn=0378-6323;year=2010;volume=76;issue=5;spage=476;epage=488;aulast=Palit#ft22" TargetMode="External"/><Relationship Id="rId8" Type="http://schemas.openxmlformats.org/officeDocument/2006/relationships/image" Target="media/image1.gif"/><Relationship Id="rId51" Type="http://schemas.openxmlformats.org/officeDocument/2006/relationships/hyperlink" Target="http://www.ijdvl.com/article.asp?issn=0378-6323;year=2010;volume=76;issue=5;spage=476;epage=488;aulast=Palit" TargetMode="External"/><Relationship Id="rId72" Type="http://schemas.openxmlformats.org/officeDocument/2006/relationships/hyperlink" Target="http://www.ijdvl.com/article.asp?issn=0378-6323;year=2010;volume=76;issue=5;spage=476;epage=488;aulast=Palit" TargetMode="External"/><Relationship Id="rId93" Type="http://schemas.openxmlformats.org/officeDocument/2006/relationships/hyperlink" Target="http://www.ijdvl.com/article.asp?issn=0378-6323;year=2010;volume=76;issue=5;spage=476;epage=488;aulast=Palit" TargetMode="External"/><Relationship Id="rId98" Type="http://schemas.openxmlformats.org/officeDocument/2006/relationships/hyperlink" Target="http://www.ijdvl.com/article.asp?issn=0378-6323;year=2010;volume=76;issue=5;spage=476;epage=488;aulast=Palit" TargetMode="External"/><Relationship Id="rId121" Type="http://schemas.openxmlformats.org/officeDocument/2006/relationships/image" Target="media/image7.gif"/><Relationship Id="rId142" Type="http://schemas.openxmlformats.org/officeDocument/2006/relationships/hyperlink" Target="http://www.ijdvl.com/article.asp?issn=0378-6323;year=2010;volume=76;issue=5;spage=476;epage=488;aulast=Palit#ft12" TargetMode="External"/><Relationship Id="rId163" Type="http://schemas.openxmlformats.org/officeDocument/2006/relationships/hyperlink" Target="http://www3.interscience.wiley.com/resolve/openurl?genre=article&amp;sid=nlm:pubmed&amp;issn=0007-0963&amp;date=2006&amp;volume=155&amp;issue=6&amp;spage=1298" TargetMode="External"/><Relationship Id="rId184" Type="http://schemas.openxmlformats.org/officeDocument/2006/relationships/hyperlink" Target="http://www3.interscience.wiley.com/resolve/openurl?genre=article&amp;sid=nlm:pubmed&amp;issn=0307-6938&amp;date=2009&amp;volume=34&amp;issue=2&amp;spage=136" TargetMode="External"/><Relationship Id="rId189" Type="http://schemas.openxmlformats.org/officeDocument/2006/relationships/hyperlink" Target="http://www.ncbi.nlm.nih.gov/entrez/query.fcgi?cmd=Retrieve&amp;db=PubMed&amp;list_uids=18299637&amp;dopt=Abstract" TargetMode="External"/><Relationship Id="rId219" Type="http://schemas.openxmlformats.org/officeDocument/2006/relationships/hyperlink" Target="http://www.ncbi.nlm.nih.gov/entrez/query.fcgi?cmd=Retrieve&amp;db=PubMed&amp;list_uids=8638999&amp;dopt=Abstract" TargetMode="External"/><Relationship Id="rId3" Type="http://schemas.openxmlformats.org/officeDocument/2006/relationships/settings" Target="settings.xml"/><Relationship Id="rId214" Type="http://schemas.openxmlformats.org/officeDocument/2006/relationships/hyperlink" Target="http://www.ncbi.nlm.nih.gov/entrez/query.fcgi?cmd=Retrieve&amp;db=PubMed&amp;list_uids=19165132&amp;dopt=Abstract" TargetMode="External"/><Relationship Id="rId230" Type="http://schemas.openxmlformats.org/officeDocument/2006/relationships/hyperlink" Target="http://www.ncbi.nlm.nih.gov/entrez/query.fcgi?cmd=Retrieve&amp;db=PubMed&amp;list_uids=11586276&amp;dopt=Abstract" TargetMode="External"/><Relationship Id="rId25" Type="http://schemas.openxmlformats.org/officeDocument/2006/relationships/hyperlink" Target="http://www.ijdvl.com/article.asp?issn=0378-6323;year=2010;volume=76;issue=5;spage=476;epage=488;aulast=Palit" TargetMode="External"/><Relationship Id="rId46" Type="http://schemas.openxmlformats.org/officeDocument/2006/relationships/hyperlink" Target="http://www.ijdvl.com/article.asp?issn=0378-6323;year=2010;volume=76;issue=5;spage=476;epage=488;aulast=Palit" TargetMode="External"/><Relationship Id="rId67" Type="http://schemas.openxmlformats.org/officeDocument/2006/relationships/hyperlink" Target="http://www.ijdvl.com/article.asp?issn=0378-6323;year=2010;volume=76;issue=5;spage=476;epage=488;aulast=Palit" TargetMode="External"/><Relationship Id="rId116" Type="http://schemas.openxmlformats.org/officeDocument/2006/relationships/hyperlink" Target="http://www.ijdvl.com/article.asp?issn=0378-6323;year=2010;volume=76;issue=5;spage=476;epage=488;aulast=Palit" TargetMode="External"/><Relationship Id="rId137" Type="http://schemas.openxmlformats.org/officeDocument/2006/relationships/hyperlink" Target="http://www.ijdvl.com/article.asp?issn=0378-6323;year=2010;volume=76;issue=5;spage=476;epage=488;aulast=Palit#ft9" TargetMode="External"/><Relationship Id="rId158" Type="http://schemas.openxmlformats.org/officeDocument/2006/relationships/hyperlink" Target="http://www.ijdvl.com/article.asp?issn=0378-6323;year=2010;volume=76;issue=5;spage=476;epage=488;aulast=Palit#ft18" TargetMode="External"/><Relationship Id="rId20" Type="http://schemas.openxmlformats.org/officeDocument/2006/relationships/hyperlink" Target="http://www.ijdvl.com/article.asp?issn=0378-6323;year=2010;volume=76;issue=5;spage=476;epage=488;aulast=Palit" TargetMode="External"/><Relationship Id="rId41" Type="http://schemas.openxmlformats.org/officeDocument/2006/relationships/hyperlink" Target="http://www.ijdvl.com/article.asp?issn=0378-6323;year=2010;volume=76;issue=5;spage=476;epage=488;aulast=Palit" TargetMode="External"/><Relationship Id="rId62" Type="http://schemas.openxmlformats.org/officeDocument/2006/relationships/hyperlink" Target="http://www.ijdvl.com/article.asp?issn=0378-6323;year=2010;volume=76;issue=5;spage=476;epage=488;aulast=Palit" TargetMode="External"/><Relationship Id="rId83" Type="http://schemas.openxmlformats.org/officeDocument/2006/relationships/hyperlink" Target="http://www.ijdvl.com/article.asp?issn=0378-6323;year=2010;volume=76;issue=5;spage=476;epage=488;aulast=Palit" TargetMode="External"/><Relationship Id="rId88" Type="http://schemas.openxmlformats.org/officeDocument/2006/relationships/hyperlink" Target="http://www.ijdvl.com/article.asp?issn=0378-6323;year=2010;volume=76;issue=5;spage=476;epage=488;aulast=Palit" TargetMode="External"/><Relationship Id="rId111" Type="http://schemas.openxmlformats.org/officeDocument/2006/relationships/hyperlink" Target="http://www.ijdvl.com/article.asp?issn=0378-6323;year=2010;volume=76;issue=5;spage=476;epage=488;aulast=Palit" TargetMode="External"/><Relationship Id="rId132" Type="http://schemas.openxmlformats.org/officeDocument/2006/relationships/hyperlink" Target="http://www3.interscience.wiley.com/resolve/openurl?genre=article&amp;sid=nlm:pubmed&amp;issn=0736-8046&amp;date=2009&amp;volume=26&amp;issue=1&amp;spage=6" TargetMode="External"/><Relationship Id="rId153" Type="http://schemas.openxmlformats.org/officeDocument/2006/relationships/hyperlink" Target="http://www.ncbi.nlm.nih.gov/entrez/query.fcgi?cmd=Retrieve&amp;db=PubMed&amp;list_uids=17343593&amp;dopt=Abstract" TargetMode="External"/><Relationship Id="rId174" Type="http://schemas.openxmlformats.org/officeDocument/2006/relationships/hyperlink" Target="http://www.ijdvl.com/article.asp?issn=0378-6323;year=2010;volume=76;issue=5;spage=476;epage=488;aulast=Palit#ft24" TargetMode="External"/><Relationship Id="rId179" Type="http://schemas.openxmlformats.org/officeDocument/2006/relationships/hyperlink" Target="http://www.ncbi.nlm.nih.gov/entrez/query.fcgi?cmd=Retrieve&amp;db=PubMed&amp;list_uids=18984365&amp;dopt=Abstract" TargetMode="External"/><Relationship Id="rId195" Type="http://schemas.openxmlformats.org/officeDocument/2006/relationships/hyperlink" Target="http://www.ncbi.nlm.nih.gov/entrez/query.fcgi?cmd=Retrieve&amp;db=PubMed&amp;list_uids=10223940&amp;dopt=Abstract" TargetMode="External"/><Relationship Id="rId209" Type="http://schemas.openxmlformats.org/officeDocument/2006/relationships/hyperlink" Target="http://www.ijdvl.com/article.asp?issn=0378-6323;year=2010;volume=76;issue=5;spage=476;epage=488;aulast=Palit#ft41" TargetMode="External"/><Relationship Id="rId190" Type="http://schemas.openxmlformats.org/officeDocument/2006/relationships/hyperlink" Target="http://jac.oxfordjournals.org/cgi/pmidlookup?view=long&amp;pmid=18299637" TargetMode="External"/><Relationship Id="rId204" Type="http://schemas.openxmlformats.org/officeDocument/2006/relationships/hyperlink" Target="http://www.ijdvl.com/article.asp?issn=0378-6323;year=2010;volume=76;issue=5;spage=476;epage=488;aulast=Palit#ft38" TargetMode="External"/><Relationship Id="rId220" Type="http://schemas.openxmlformats.org/officeDocument/2006/relationships/hyperlink" Target="http://archinte.ama-assn.org/cgi/pmidlookup?view=long&amp;pmid=8638999" TargetMode="External"/><Relationship Id="rId225" Type="http://schemas.openxmlformats.org/officeDocument/2006/relationships/hyperlink" Target="http://www.ijdvl.com/article.asp?issn=0378-6323;year=2010;volume=76;issue=5;spage=476;epage=488;aulast=Palit#ft48" TargetMode="External"/><Relationship Id="rId15" Type="http://schemas.openxmlformats.org/officeDocument/2006/relationships/image" Target="media/image4.jpeg"/><Relationship Id="rId36" Type="http://schemas.openxmlformats.org/officeDocument/2006/relationships/hyperlink" Target="http://www.ijdvl.com/article.asp?issn=0378-6323;year=2010;volume=76;issue=5;spage=476;epage=488;aulast=Palit" TargetMode="External"/><Relationship Id="rId57" Type="http://schemas.openxmlformats.org/officeDocument/2006/relationships/hyperlink" Target="http://www.ijdvl.com/article.asp?issn=0378-6323;year=2010;volume=76;issue=5;spage=476;epage=488;aulast=Palit" TargetMode="External"/><Relationship Id="rId106" Type="http://schemas.openxmlformats.org/officeDocument/2006/relationships/hyperlink" Target="http://www.ijdvl.com/article.asp?issn=0378-6323;year=2010;volume=76;issue=5;spage=476;epage=488;aulast=Palit" TargetMode="External"/><Relationship Id="rId127" Type="http://schemas.openxmlformats.org/officeDocument/2006/relationships/hyperlink" Target="http://www.ijdvl.com/article.asp?issn=0378-6323;year=2010;volume=76;issue=5;spage=476;epage=488;aulast=Palit#ft5" TargetMode="External"/><Relationship Id="rId10" Type="http://schemas.openxmlformats.org/officeDocument/2006/relationships/image" Target="media/image2.gif"/><Relationship Id="rId31" Type="http://schemas.openxmlformats.org/officeDocument/2006/relationships/hyperlink" Target="http://www.ijdvl.com/article.asp?issn=0378-6323;year=2010;volume=76;issue=5;spage=476;epage=488;aulast=Palit" TargetMode="External"/><Relationship Id="rId52" Type="http://schemas.openxmlformats.org/officeDocument/2006/relationships/hyperlink" Target="http://www.ijdvl.com/article.asp?issn=0378-6323;year=2010;volume=76;issue=5;spage=476;epage=488;aulast=Palit" TargetMode="External"/><Relationship Id="rId73" Type="http://schemas.openxmlformats.org/officeDocument/2006/relationships/hyperlink" Target="http://www.ijdvl.com/article.asp?issn=0378-6323;year=2010;volume=76;issue=5;spage=476;epage=488;aulast=Palit" TargetMode="External"/><Relationship Id="rId78" Type="http://schemas.openxmlformats.org/officeDocument/2006/relationships/hyperlink" Target="http://www.ijdvl.com/article.asp?issn=0378-6323;year=2010;volume=76;issue=5;spage=476;epage=488;aulast=Palit" TargetMode="External"/><Relationship Id="rId94" Type="http://schemas.openxmlformats.org/officeDocument/2006/relationships/hyperlink" Target="http://www.ijdvl.com/article.asp?issn=0378-6323;year=2010;volume=76;issue=5;spage=476;epage=488;aulast=Palit" TargetMode="External"/><Relationship Id="rId99" Type="http://schemas.openxmlformats.org/officeDocument/2006/relationships/hyperlink" Target="http://www.ijdvl.com/viewimage.asp?img=ijdvl_2010_76_5_476_69053_t3.jpg" TargetMode="External"/><Relationship Id="rId101" Type="http://schemas.openxmlformats.org/officeDocument/2006/relationships/hyperlink" Target="http://www.ijdvl.com/viewimage.asp?img=ijdvl_2010_76_5_476_69053_t3.jpg" TargetMode="External"/><Relationship Id="rId122" Type="http://schemas.openxmlformats.org/officeDocument/2006/relationships/hyperlink" Target="http://www.ijdvl.com/article.asp?issn=0378-6323;year=2010;volume=76;issue=5;spage=476;epage=488;aulast=Palit#ft2" TargetMode="External"/><Relationship Id="rId143" Type="http://schemas.openxmlformats.org/officeDocument/2006/relationships/hyperlink" Target="http://www.ncbi.nlm.nih.gov/entrez/query.fcgi?cmd=Retrieve&amp;db=PubMed&amp;list_uids=15153884&amp;dopt=Abstract" TargetMode="External"/><Relationship Id="rId148" Type="http://schemas.openxmlformats.org/officeDocument/2006/relationships/hyperlink" Target="http://www.ijdvl.com/article.asp?issn=0378-6323;year=2010;volume=76;issue=5;spage=476;epage=488;aulast=Palit#ft14" TargetMode="External"/><Relationship Id="rId164" Type="http://schemas.openxmlformats.org/officeDocument/2006/relationships/hyperlink" Target="http://www.ijdvl.com/article.asp?issn=0378-6323;year=2010;volume=76;issue=5;spage=476;epage=488;aulast=Palit#ft20" TargetMode="External"/><Relationship Id="rId169" Type="http://schemas.openxmlformats.org/officeDocument/2006/relationships/hyperlink" Target="http://www.ncbi.nlm.nih.gov/entrez/query.fcgi?cmd=Retrieve&amp;db=PubMed&amp;list_uids=12828319&amp;dopt=Abstract" TargetMode="External"/><Relationship Id="rId185" Type="http://schemas.openxmlformats.org/officeDocument/2006/relationships/hyperlink" Target="http://www.ijdvl.com/article.asp?issn=0378-6323;year=2010;volume=76;issue=5;spage=476;epage=488;aulast=Palit#ft29" TargetMode="External"/><Relationship Id="rId4" Type="http://schemas.openxmlformats.org/officeDocument/2006/relationships/webSettings" Target="webSettings.xml"/><Relationship Id="rId9" Type="http://schemas.openxmlformats.org/officeDocument/2006/relationships/hyperlink" Target="http://www.copyright.com/ccc/openurl.do?sid=Medknow&amp;issn=0378-6323&amp;servicename=all&amp;WT.mc_id=Medknow" TargetMode="External"/><Relationship Id="rId180" Type="http://schemas.openxmlformats.org/officeDocument/2006/relationships/hyperlink" Target="http://linkinghub.elsevier.com/retrieve/pii/S0733-8635(08)00064-8" TargetMode="External"/><Relationship Id="rId210" Type="http://schemas.openxmlformats.org/officeDocument/2006/relationships/hyperlink" Target="http://www.ijdvl.com/article.asp?issn=0378-6323;year=2010;volume=76;issue=5;spage=476;epage=488;aulast=Palit#ft42" TargetMode="External"/><Relationship Id="rId215" Type="http://schemas.openxmlformats.org/officeDocument/2006/relationships/hyperlink" Target="http://meta.wkhealth.com/pt/pt-core/template-journal/lwwgateway/media/landingpage.htm?issn=0891-3668&amp;volume=28&amp;issue=3&amp;spage=244" TargetMode="External"/><Relationship Id="rId26" Type="http://schemas.openxmlformats.org/officeDocument/2006/relationships/hyperlink" Target="http://www.ijdvl.com/article.asp?issn=0378-6323;year=2010;volume=76;issue=5;spage=476;epage=488;aulast=Palit" TargetMode="External"/><Relationship Id="rId231" Type="http://schemas.openxmlformats.org/officeDocument/2006/relationships/hyperlink" Target="http://linkinghub.elsevier.com/retrieve/pii/a117820" TargetMode="External"/><Relationship Id="rId47" Type="http://schemas.openxmlformats.org/officeDocument/2006/relationships/hyperlink" Target="http://www.ijdvl.com/article.asp?issn=0378-6323;year=2010;volume=76;issue=5;spage=476;epage=488;aulast=Palit" TargetMode="External"/><Relationship Id="rId68" Type="http://schemas.openxmlformats.org/officeDocument/2006/relationships/hyperlink" Target="http://www.ijdvl.com/article.asp?issn=0378-6323;year=2010;volume=76;issue=5;spage=476;epage=488;aulast=Palit" TargetMode="External"/><Relationship Id="rId89" Type="http://schemas.openxmlformats.org/officeDocument/2006/relationships/hyperlink" Target="http://www.ijdvl.com/article.asp?issn=0378-6323;year=2010;volume=76;issue=5;spage=476;epage=488;aulast=Palit" TargetMode="External"/><Relationship Id="rId112" Type="http://schemas.openxmlformats.org/officeDocument/2006/relationships/hyperlink" Target="http://www.ijdvl.com/article.asp?issn=0378-6323;year=2010;volume=76;issue=5;spage=476;epage=488;aulast=Palit" TargetMode="External"/><Relationship Id="rId133" Type="http://schemas.openxmlformats.org/officeDocument/2006/relationships/hyperlink" Target="http://www.ijdvl.com/article.asp?issn=0378-6323;year=2010;volume=76;issue=5;spage=476;epage=488;aulast=Palit#ft7" TargetMode="External"/><Relationship Id="rId154" Type="http://schemas.openxmlformats.org/officeDocument/2006/relationships/hyperlink" Target="http://www3.interscience.wiley.com/resolve/openurl?genre=article&amp;sid=nlm:pubmed&amp;issn=0011-9059&amp;date=2007&amp;volume=46&amp;issue=3&amp;spage=309" TargetMode="External"/><Relationship Id="rId175" Type="http://schemas.openxmlformats.org/officeDocument/2006/relationships/hyperlink" Target="http://www.ncbi.nlm.nih.gov/entrez/query.fcgi?cmd=Retrieve&amp;db=PubMed&amp;list_uids=16732160&amp;dopt=Abstract" TargetMode="External"/><Relationship Id="rId196" Type="http://schemas.openxmlformats.org/officeDocument/2006/relationships/hyperlink" Target="http://aac.asm.org/cgi/pmidlookup?view=long&amp;pmid=10223940" TargetMode="External"/><Relationship Id="rId200" Type="http://schemas.openxmlformats.org/officeDocument/2006/relationships/hyperlink" Target="http://www.ijdvl.com/article.asp?issn=0378-6323;year=2010;volume=76;issue=5;spage=476;epage=488;aulast=Palit#ft35" TargetMode="External"/><Relationship Id="rId16" Type="http://schemas.openxmlformats.org/officeDocument/2006/relationships/hyperlink" Target="http://www.ijdvl.com/viewimage.asp?img=ijdvl_2010_76_5_476_69053_t1.jpg" TargetMode="External"/><Relationship Id="rId221" Type="http://schemas.openxmlformats.org/officeDocument/2006/relationships/hyperlink" Target="http://www.ijdvl.com/article.asp?issn=0378-6323;year=2010;volume=76;issue=5;spage=476;epage=488;aulast=Palit#ft46" TargetMode="External"/><Relationship Id="rId37" Type="http://schemas.openxmlformats.org/officeDocument/2006/relationships/hyperlink" Target="http://www.ijdvl.com/article.asp?issn=0378-6323;year=2010;volume=76;issue=5;spage=476;epage=488;aulast=Palit" TargetMode="External"/><Relationship Id="rId58" Type="http://schemas.openxmlformats.org/officeDocument/2006/relationships/hyperlink" Target="http://www.ijdvl.com/article.asp?issn=0378-6323;year=2010;volume=76;issue=5;spage=476;epage=488;aulast=Palit" TargetMode="External"/><Relationship Id="rId79" Type="http://schemas.openxmlformats.org/officeDocument/2006/relationships/hyperlink" Target="http://www.ijdvl.com/article.asp?issn=0378-6323;year=2010;volume=76;issue=5;spage=476;epage=488;aulast=Palit" TargetMode="External"/><Relationship Id="rId102" Type="http://schemas.openxmlformats.org/officeDocument/2006/relationships/hyperlink" Target="http://www.ijdvl.com/article.asp?issn=0378-6323;year=2010;volume=76;issue=5;spage=476;epage=488;aulast=Palit" TargetMode="External"/><Relationship Id="rId123" Type="http://schemas.openxmlformats.org/officeDocument/2006/relationships/hyperlink" Target="http://www.ncbi.nlm.nih.gov/entrez/query.fcgi?cmd=Retrieve&amp;db=PubMed&amp;list_uids=15257625&amp;dopt=Abstract" TargetMode="External"/><Relationship Id="rId144" Type="http://schemas.openxmlformats.org/officeDocument/2006/relationships/hyperlink" Target="http://linkinghub.elsevier.com/retrieve/pii/S0190962204005493" TargetMode="External"/><Relationship Id="rId90" Type="http://schemas.openxmlformats.org/officeDocument/2006/relationships/hyperlink" Target="http://www.ijdvl.com/article.asp?issn=0378-6323;year=2010;volume=76;issue=5;spage=476;epage=488;aulast=Palit" TargetMode="External"/><Relationship Id="rId165" Type="http://schemas.openxmlformats.org/officeDocument/2006/relationships/hyperlink" Target="http://www.ncbi.nlm.nih.gov/entrez/query.fcgi?cmd=Retrieve&amp;db=PubMed&amp;list_uids=8678095&amp;dopt=Abstract" TargetMode="External"/><Relationship Id="rId186" Type="http://schemas.openxmlformats.org/officeDocument/2006/relationships/hyperlink" Target="http://www.ncbi.nlm.nih.gov/entrez/query.fcgi?cmd=Retrieve&amp;db=PubMed&amp;list_uids=16392088&amp;dopt=Abstract" TargetMode="External"/><Relationship Id="rId211" Type="http://schemas.openxmlformats.org/officeDocument/2006/relationships/hyperlink" Target="http://www.ncbi.nlm.nih.gov/entrez/query.fcgi?cmd=Retrieve&amp;db=PubMed&amp;list_uids=15963299&amp;dopt=Abstract"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12321</Words>
  <Characters>70235</Characters>
  <Application>Microsoft Office Word</Application>
  <DocSecurity>0</DocSecurity>
  <Lines>585</Lines>
  <Paragraphs>164</Paragraphs>
  <ScaleCrop>false</ScaleCrop>
  <Company/>
  <LinksUpToDate>false</LinksUpToDate>
  <CharactersWithSpaces>82392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 PATIL MEDICAL COLLEGE</dc:creator>
  <cp:keywords/>
  <dc:description/>
  <cp:lastModifiedBy>B M PATIL MEDICAL COLLEGE</cp:lastModifiedBy>
  <cp:revision>1</cp:revision>
  <dcterms:created xsi:type="dcterms:W3CDTF">2014-06-05T12:11:00Z</dcterms:created>
  <dcterms:modified xsi:type="dcterms:W3CDTF">2014-06-05T12:12:00Z</dcterms:modified>
</cp:coreProperties>
</file>