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ABA" w:rsidRPr="00295ABA" w:rsidRDefault="00295ABA" w:rsidP="00295ABA">
      <w:pPr>
        <w:shd w:val="clear" w:color="auto" w:fill="FFFFFF"/>
        <w:spacing w:before="100" w:beforeAutospacing="1" w:after="240" w:line="270" w:lineRule="atLeast"/>
        <w:rPr>
          <w:rFonts w:ascii="Verdana" w:eastAsia="Times New Roman" w:hAnsi="Verdana" w:cs="Times New Roman"/>
          <w:color w:val="000000"/>
          <w:sz w:val="18"/>
          <w:szCs w:val="18"/>
        </w:rPr>
      </w:pPr>
      <w:r w:rsidRPr="00295ABA">
        <w:rPr>
          <w:rFonts w:ascii="Arial" w:eastAsia="Times New Roman" w:hAnsi="Arial" w:cs="Arial"/>
          <w:color w:val="CC6601"/>
          <w:sz w:val="27"/>
          <w:szCs w:val="27"/>
        </w:rPr>
        <w:t>Management of autoimmune urticaria</w:t>
      </w:r>
      <w:r w:rsidRPr="00295ABA">
        <w:rPr>
          <w:rFonts w:ascii="Verdana" w:eastAsia="Times New Roman" w:hAnsi="Verdana" w:cs="Times New Roman"/>
          <w:color w:val="000000"/>
          <w:sz w:val="18"/>
          <w:szCs w:val="18"/>
        </w:rPr>
        <w:br/>
      </w:r>
      <w:r w:rsidRPr="00295ABA">
        <w:rPr>
          <w:rFonts w:ascii="Verdana" w:eastAsia="Times New Roman" w:hAnsi="Verdana" w:cs="Times New Roman"/>
          <w:color w:val="000000"/>
          <w:sz w:val="18"/>
          <w:szCs w:val="18"/>
        </w:rPr>
        <w:br/>
      </w:r>
      <w:hyperlink r:id="rId4" w:tgtFrame="_blank" w:history="1">
        <w:r w:rsidRPr="00295ABA">
          <w:rPr>
            <w:rFonts w:ascii="Arial" w:eastAsia="Times New Roman" w:hAnsi="Arial" w:cs="Arial"/>
            <w:b/>
            <w:bCs/>
            <w:color w:val="004080"/>
            <w:sz w:val="18"/>
          </w:rPr>
          <w:t>Arun C Inamadar</w:t>
        </w:r>
      </w:hyperlink>
      <w:r w:rsidRPr="00295ABA">
        <w:rPr>
          <w:rFonts w:ascii="Arial" w:eastAsia="Times New Roman" w:hAnsi="Arial" w:cs="Arial"/>
          <w:b/>
          <w:bCs/>
          <w:color w:val="000000"/>
          <w:sz w:val="18"/>
          <w:szCs w:val="18"/>
        </w:rPr>
        <w:t>,</w:t>
      </w:r>
      <w:r w:rsidRPr="00295ABA">
        <w:rPr>
          <w:rFonts w:ascii="Arial" w:eastAsia="Times New Roman" w:hAnsi="Arial" w:cs="Arial"/>
          <w:b/>
          <w:bCs/>
          <w:color w:val="000000"/>
          <w:sz w:val="18"/>
        </w:rPr>
        <w:t> </w:t>
      </w:r>
      <w:hyperlink r:id="rId5" w:tgtFrame="_blank" w:history="1">
        <w:r w:rsidRPr="00295ABA">
          <w:rPr>
            <w:rFonts w:ascii="Arial" w:eastAsia="Times New Roman" w:hAnsi="Arial" w:cs="Arial"/>
            <w:b/>
            <w:bCs/>
            <w:color w:val="004080"/>
            <w:sz w:val="18"/>
          </w:rPr>
          <w:t>Aparna Palit</w:t>
        </w:r>
      </w:hyperlink>
      <w:r w:rsidRPr="00295ABA">
        <w:rPr>
          <w:rFonts w:ascii="Verdana" w:eastAsia="Times New Roman" w:hAnsi="Verdana" w:cs="Times New Roman"/>
          <w:color w:val="000000"/>
          <w:sz w:val="18"/>
          <w:szCs w:val="18"/>
        </w:rPr>
        <w:br/>
      </w:r>
      <w:r w:rsidRPr="00295ABA">
        <w:rPr>
          <w:rFonts w:ascii="Arial" w:eastAsia="Times New Roman" w:hAnsi="Arial" w:cs="Arial"/>
          <w:color w:val="1F1F1F"/>
          <w:sz w:val="17"/>
          <w:szCs w:val="17"/>
        </w:rPr>
        <w:t>Department of Dermatology, Venereology and Leprosy, BLDEA's SBMP Medical College, Hospital and Research Center, Bijapur, Karnataka, India</w:t>
      </w:r>
    </w:p>
    <w:p w:rsidR="00295ABA" w:rsidRPr="00295ABA" w:rsidRDefault="00295ABA" w:rsidP="00295ABA">
      <w:p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295ABA">
        <w:rPr>
          <w:rFonts w:ascii="Arial" w:eastAsia="Times New Roman" w:hAnsi="Arial" w:cs="Arial"/>
          <w:b/>
          <w:bCs/>
          <w:color w:val="1F1F3F"/>
          <w:sz w:val="17"/>
          <w:szCs w:val="17"/>
        </w:rPr>
        <w:t>Correspondence Address</w:t>
      </w:r>
      <w:r w:rsidRPr="00295ABA">
        <w:rPr>
          <w:rFonts w:ascii="Arial" w:eastAsia="Times New Roman" w:hAnsi="Arial" w:cs="Arial"/>
          <w:color w:val="1F1F3F"/>
          <w:sz w:val="17"/>
          <w:szCs w:val="17"/>
        </w:rPr>
        <w:t>:</w:t>
      </w:r>
      <w:r w:rsidRPr="00295ABA">
        <w:rPr>
          <w:rFonts w:ascii="Arial" w:eastAsia="Times New Roman" w:hAnsi="Arial" w:cs="Arial"/>
          <w:color w:val="1F1F3F"/>
          <w:sz w:val="17"/>
          <w:szCs w:val="17"/>
        </w:rPr>
        <w:br/>
        <w:t>Arun C Inamadar</w:t>
      </w:r>
      <w:r w:rsidRPr="00295ABA">
        <w:rPr>
          <w:rFonts w:ascii="Arial" w:eastAsia="Times New Roman" w:hAnsi="Arial" w:cs="Arial"/>
          <w:color w:val="1F1F3F"/>
          <w:sz w:val="17"/>
          <w:szCs w:val="17"/>
        </w:rPr>
        <w:br/>
        <w:t>Department of Dermatology, Venereology and Leprosy, BLDEA's SBMP Medical College, Hospital and Research Center, Bijapur - 586 103, Karnataka</w:t>
      </w:r>
      <w:r w:rsidRPr="00295ABA">
        <w:rPr>
          <w:rFonts w:ascii="Arial" w:eastAsia="Times New Roman" w:hAnsi="Arial" w:cs="Arial"/>
          <w:color w:val="1F1F3F"/>
          <w:sz w:val="17"/>
        </w:rPr>
        <w:t> </w:t>
      </w:r>
      <w:r w:rsidRPr="00295ABA">
        <w:rPr>
          <w:rFonts w:ascii="Arial" w:eastAsia="Times New Roman" w:hAnsi="Arial" w:cs="Arial"/>
          <w:color w:val="1F1F3F"/>
          <w:sz w:val="17"/>
          <w:szCs w:val="17"/>
        </w:rPr>
        <w:br/>
        <w:t>India</w:t>
      </w:r>
      <w:r w:rsidRPr="00295ABA">
        <w:rPr>
          <w:rFonts w:ascii="Arial" w:eastAsia="Times New Roman" w:hAnsi="Arial" w:cs="Arial"/>
          <w:color w:val="1F1F3F"/>
          <w:sz w:val="17"/>
          <w:szCs w:val="17"/>
        </w:rPr>
        <w:br/>
      </w:r>
      <w:r>
        <w:rPr>
          <w:rFonts w:ascii="Arial" w:eastAsia="Times New Roman" w:hAnsi="Arial" w:cs="Arial"/>
          <w:noProof/>
          <w:color w:val="004080"/>
          <w:sz w:val="18"/>
          <w:szCs w:val="18"/>
        </w:rPr>
        <w:drawing>
          <wp:inline distT="0" distB="0" distL="0" distR="0">
            <wp:extent cx="1428750" cy="161925"/>
            <wp:effectExtent l="19050" t="0" r="0" b="0"/>
            <wp:docPr id="1" name="Picture 1" descr="Login to access the Email i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in to access the Email id">
                      <a:hlinkClick r:id="rId6"/>
                    </pic:cNvPr>
                    <pic:cNvPicPr>
                      <a:picLocks noChangeAspect="1" noChangeArrowheads="1"/>
                    </pic:cNvPicPr>
                  </pic:nvPicPr>
                  <pic:blipFill>
                    <a:blip r:embed="rId7"/>
                    <a:srcRect/>
                    <a:stretch>
                      <a:fillRect/>
                    </a:stretch>
                  </pic:blipFill>
                  <pic:spPr bwMode="auto">
                    <a:xfrm>
                      <a:off x="0" y="0"/>
                      <a:ext cx="1428750" cy="161925"/>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6747"/>
        <w:gridCol w:w="1401"/>
        <w:gridCol w:w="30"/>
        <w:gridCol w:w="1317"/>
      </w:tblGrid>
      <w:tr w:rsidR="00295ABA" w:rsidRPr="00295ABA" w:rsidTr="00295ABA">
        <w:trPr>
          <w:tblCellSpacing w:w="15" w:type="dxa"/>
        </w:trPr>
        <w:tc>
          <w:tcPr>
            <w:tcW w:w="0" w:type="auto"/>
            <w:gridSpan w:val="3"/>
            <w:vAlign w:val="center"/>
            <w:hideMark/>
          </w:tcPr>
          <w:p w:rsidR="00295ABA" w:rsidRPr="00295ABA" w:rsidRDefault="00295ABA" w:rsidP="00295A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38175" cy="352425"/>
                  <wp:effectExtent l="19050" t="0" r="9525" b="0"/>
                  <wp:docPr id="2" name="Picture 2" descr="Crossref ci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ossref citations"/>
                          <pic:cNvPicPr>
                            <a:picLocks noChangeAspect="1" noChangeArrowheads="1"/>
                          </pic:cNvPicPr>
                        </pic:nvPicPr>
                        <pic:blipFill>
                          <a:blip r:embed="rId8"/>
                          <a:srcRect/>
                          <a:stretch>
                            <a:fillRect/>
                          </a:stretch>
                        </pic:blipFill>
                        <pic:spPr bwMode="auto">
                          <a:xfrm>
                            <a:off x="0" y="0"/>
                            <a:ext cx="638175" cy="352425"/>
                          </a:xfrm>
                          <a:prstGeom prst="rect">
                            <a:avLst/>
                          </a:prstGeom>
                          <a:noFill/>
                          <a:ln w="9525">
                            <a:noFill/>
                            <a:miter lim="800000"/>
                            <a:headEnd/>
                            <a:tailEnd/>
                          </a:ln>
                        </pic:spPr>
                      </pic:pic>
                    </a:graphicData>
                  </a:graphic>
                </wp:inline>
              </w:drawing>
            </w:r>
          </w:p>
        </w:tc>
        <w:tc>
          <w:tcPr>
            <w:tcW w:w="0" w:type="auto"/>
            <w:shd w:val="clear" w:color="auto" w:fill="DDDDDD"/>
            <w:tcMar>
              <w:top w:w="60" w:type="dxa"/>
              <w:left w:w="60" w:type="dxa"/>
              <w:bottom w:w="60" w:type="dxa"/>
              <w:right w:w="60" w:type="dxa"/>
            </w:tcMar>
            <w:vAlign w:val="center"/>
            <w:hideMark/>
          </w:tcPr>
          <w:p w:rsidR="00295ABA" w:rsidRPr="00295ABA" w:rsidRDefault="00295ABA" w:rsidP="00295ABA">
            <w:pPr>
              <w:spacing w:after="0" w:line="240" w:lineRule="auto"/>
              <w:rPr>
                <w:rFonts w:ascii="Times New Roman" w:eastAsia="Times New Roman" w:hAnsi="Times New Roman" w:cs="Times New Roman"/>
                <w:sz w:val="17"/>
                <w:szCs w:val="17"/>
              </w:rPr>
            </w:pPr>
            <w:r w:rsidRPr="00295ABA">
              <w:rPr>
                <w:rFonts w:ascii="Times New Roman" w:eastAsia="Times New Roman" w:hAnsi="Times New Roman" w:cs="Times New Roman"/>
                <w:b/>
                <w:bCs/>
                <w:sz w:val="17"/>
                <w:szCs w:val="17"/>
              </w:rPr>
              <w:t>1</w:t>
            </w:r>
          </w:p>
        </w:tc>
      </w:tr>
      <w:tr w:rsidR="00295ABA" w:rsidRPr="00295ABA" w:rsidTr="00295ABA">
        <w:trPr>
          <w:gridAfter w:val="2"/>
          <w:tblCellSpacing w:w="15" w:type="dxa"/>
        </w:trPr>
        <w:tc>
          <w:tcPr>
            <w:tcW w:w="0" w:type="auto"/>
            <w:vAlign w:val="center"/>
            <w:hideMark/>
          </w:tcPr>
          <w:p w:rsidR="00295ABA" w:rsidRPr="00295ABA" w:rsidRDefault="00295ABA" w:rsidP="00295A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38175" cy="352425"/>
                  <wp:effectExtent l="19050" t="0" r="9525" b="0"/>
                  <wp:docPr id="3" name="Picture 3" descr="PMC ci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MC citations"/>
                          <pic:cNvPicPr>
                            <a:picLocks noChangeAspect="1" noChangeArrowheads="1"/>
                          </pic:cNvPicPr>
                        </pic:nvPicPr>
                        <pic:blipFill>
                          <a:blip r:embed="rId9"/>
                          <a:srcRect/>
                          <a:stretch>
                            <a:fillRect/>
                          </a:stretch>
                        </pic:blipFill>
                        <pic:spPr bwMode="auto">
                          <a:xfrm>
                            <a:off x="0" y="0"/>
                            <a:ext cx="638175" cy="352425"/>
                          </a:xfrm>
                          <a:prstGeom prst="rect">
                            <a:avLst/>
                          </a:prstGeom>
                          <a:noFill/>
                          <a:ln w="9525">
                            <a:noFill/>
                            <a:miter lim="800000"/>
                            <a:headEnd/>
                            <a:tailEnd/>
                          </a:ln>
                        </pic:spPr>
                      </pic:pic>
                    </a:graphicData>
                  </a:graphic>
                </wp:inline>
              </w:drawing>
            </w:r>
          </w:p>
        </w:tc>
        <w:tc>
          <w:tcPr>
            <w:tcW w:w="0" w:type="auto"/>
            <w:shd w:val="clear" w:color="auto" w:fill="DDDDDD"/>
            <w:tcMar>
              <w:top w:w="60" w:type="dxa"/>
              <w:left w:w="60" w:type="dxa"/>
              <w:bottom w:w="60" w:type="dxa"/>
              <w:right w:w="60" w:type="dxa"/>
            </w:tcMar>
            <w:vAlign w:val="center"/>
            <w:hideMark/>
          </w:tcPr>
          <w:p w:rsidR="00295ABA" w:rsidRPr="00295ABA" w:rsidRDefault="00295ABA" w:rsidP="00295ABA">
            <w:pPr>
              <w:spacing w:after="0" w:line="240" w:lineRule="auto"/>
              <w:rPr>
                <w:rFonts w:ascii="Times New Roman" w:eastAsia="Times New Roman" w:hAnsi="Times New Roman" w:cs="Times New Roman"/>
                <w:sz w:val="17"/>
                <w:szCs w:val="17"/>
              </w:rPr>
            </w:pPr>
            <w:hyperlink r:id="rId10" w:tgtFrame="_blank" w:history="1">
              <w:r w:rsidRPr="00295ABA">
                <w:rPr>
                  <w:rFonts w:ascii="Arial" w:eastAsia="Times New Roman" w:hAnsi="Arial" w:cs="Arial"/>
                  <w:b/>
                  <w:bCs/>
                  <w:color w:val="004080"/>
                  <w:sz w:val="18"/>
                </w:rPr>
                <w:t>2</w:t>
              </w:r>
            </w:hyperlink>
          </w:p>
        </w:tc>
      </w:tr>
    </w:tbl>
    <w:p w:rsidR="00295ABA" w:rsidRPr="00295ABA" w:rsidRDefault="00295ABA" w:rsidP="00295ABA">
      <w:pPr>
        <w:spacing w:after="0" w:line="206" w:lineRule="atLeast"/>
        <w:rPr>
          <w:rFonts w:ascii="Arial" w:eastAsia="Times New Roman" w:hAnsi="Arial" w:cs="Arial"/>
          <w:color w:val="1F1F3F"/>
          <w:sz w:val="17"/>
          <w:szCs w:val="17"/>
          <w:shd w:val="clear" w:color="auto" w:fill="FFFFFF"/>
        </w:rPr>
      </w:pPr>
    </w:p>
    <w:p w:rsidR="00295ABA" w:rsidRPr="00295ABA" w:rsidRDefault="00295ABA" w:rsidP="00295ABA">
      <w:pPr>
        <w:spacing w:before="100" w:beforeAutospacing="1" w:after="100" w:afterAutospacing="1" w:line="206" w:lineRule="atLeast"/>
        <w:rPr>
          <w:rFonts w:ascii="Arial" w:eastAsia="Times New Roman" w:hAnsi="Arial" w:cs="Arial"/>
          <w:color w:val="1F1F3F"/>
          <w:sz w:val="17"/>
          <w:szCs w:val="17"/>
          <w:shd w:val="clear" w:color="auto" w:fill="FFFFFF"/>
        </w:rPr>
      </w:pPr>
      <w:r w:rsidRPr="00295ABA">
        <w:rPr>
          <w:rFonts w:ascii="Arial" w:eastAsia="Times New Roman" w:hAnsi="Arial" w:cs="Arial"/>
          <w:b/>
          <w:bCs/>
          <w:color w:val="1F1F3F"/>
          <w:sz w:val="17"/>
          <w:szCs w:val="17"/>
          <w:shd w:val="clear" w:color="auto" w:fill="FFFFFF"/>
        </w:rPr>
        <w:t>DOI</w:t>
      </w:r>
      <w:r w:rsidRPr="00295ABA">
        <w:rPr>
          <w:rFonts w:ascii="Arial" w:eastAsia="Times New Roman" w:hAnsi="Arial" w:cs="Arial"/>
          <w:color w:val="1F1F3F"/>
          <w:sz w:val="17"/>
          <w:szCs w:val="17"/>
          <w:shd w:val="clear" w:color="auto" w:fill="FFFFFF"/>
        </w:rPr>
        <w:t>: 10.4103/0378-6323.39686</w:t>
      </w:r>
    </w:p>
    <w:p w:rsidR="00295ABA" w:rsidRPr="00295ABA" w:rsidRDefault="00295ABA" w:rsidP="00295ABA">
      <w:pPr>
        <w:spacing w:before="100" w:beforeAutospacing="1" w:after="100" w:afterAutospacing="1" w:line="206" w:lineRule="atLeast"/>
        <w:rPr>
          <w:rFonts w:ascii="Arial" w:eastAsia="Times New Roman" w:hAnsi="Arial" w:cs="Arial"/>
          <w:color w:val="1F1F3F"/>
          <w:sz w:val="17"/>
          <w:szCs w:val="17"/>
          <w:shd w:val="clear" w:color="auto" w:fill="FFFFFF"/>
        </w:rPr>
      </w:pPr>
      <w:r w:rsidRPr="00295ABA">
        <w:rPr>
          <w:rFonts w:ascii="Arial" w:eastAsia="Times New Roman" w:hAnsi="Arial" w:cs="Arial"/>
          <w:b/>
          <w:bCs/>
          <w:color w:val="1F1F3F"/>
          <w:sz w:val="17"/>
          <w:szCs w:val="17"/>
          <w:shd w:val="clear" w:color="auto" w:fill="FFFFFF"/>
        </w:rPr>
        <w:t>PMID:</w:t>
      </w:r>
      <w:r w:rsidRPr="00295ABA">
        <w:rPr>
          <w:rFonts w:ascii="Arial" w:eastAsia="Times New Roman" w:hAnsi="Arial" w:cs="Arial"/>
          <w:color w:val="1F1F3F"/>
          <w:sz w:val="17"/>
          <w:szCs w:val="17"/>
          <w:shd w:val="clear" w:color="auto" w:fill="FFFFFF"/>
        </w:rPr>
        <w:t> 18388361</w:t>
      </w:r>
    </w:p>
    <w:p w:rsidR="00295ABA" w:rsidRPr="00295ABA" w:rsidRDefault="00295ABA" w:rsidP="00295ABA">
      <w:pPr>
        <w:spacing w:before="100" w:beforeAutospacing="1" w:after="100" w:afterAutospacing="1" w:line="206" w:lineRule="atLeast"/>
        <w:rPr>
          <w:rFonts w:ascii="Arial" w:eastAsia="Times New Roman" w:hAnsi="Arial" w:cs="Arial"/>
          <w:color w:val="1F1F3F"/>
          <w:sz w:val="17"/>
          <w:szCs w:val="17"/>
          <w:shd w:val="clear" w:color="auto" w:fill="FFFFFF"/>
        </w:rPr>
      </w:pPr>
      <w:r>
        <w:rPr>
          <w:rFonts w:ascii="Arial" w:eastAsia="Times New Roman" w:hAnsi="Arial" w:cs="Arial"/>
          <w:noProof/>
          <w:color w:val="004080"/>
          <w:sz w:val="18"/>
          <w:szCs w:val="18"/>
          <w:shd w:val="clear" w:color="auto" w:fill="FFFFFF"/>
        </w:rPr>
        <w:drawing>
          <wp:inline distT="0" distB="0" distL="0" distR="0">
            <wp:extent cx="1181100" cy="342900"/>
            <wp:effectExtent l="19050" t="0" r="0" b="0"/>
            <wp:docPr id="4" name="Picture 4" descr="Get Permissions">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t Permissions">
                      <a:hlinkClick r:id="rId11" tgtFrame="&quot;_blank&quot;"/>
                    </pic:cNvPr>
                    <pic:cNvPicPr>
                      <a:picLocks noChangeAspect="1" noChangeArrowheads="1"/>
                    </pic:cNvPicPr>
                  </pic:nvPicPr>
                  <pic:blipFill>
                    <a:blip r:embed="rId12"/>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bl>
      <w:tblPr>
        <w:tblW w:w="5000" w:type="pct"/>
        <w:tblCellSpacing w:w="0" w:type="dxa"/>
        <w:shd w:val="clear" w:color="auto" w:fill="FFFFFF"/>
        <w:tblCellMar>
          <w:left w:w="0" w:type="dxa"/>
          <w:right w:w="0" w:type="dxa"/>
        </w:tblCellMar>
        <w:tblLook w:val="04A0"/>
      </w:tblPr>
      <w:tblGrid>
        <w:gridCol w:w="9360"/>
      </w:tblGrid>
      <w:tr w:rsidR="00295ABA" w:rsidRPr="00295ABA" w:rsidTr="00295ABA">
        <w:trPr>
          <w:tblCellSpacing w:w="0" w:type="dxa"/>
        </w:trPr>
        <w:tc>
          <w:tcPr>
            <w:tcW w:w="5000" w:type="pct"/>
            <w:shd w:val="clear" w:color="auto" w:fill="394780"/>
            <w:vAlign w:val="center"/>
            <w:hideMark/>
          </w:tcPr>
          <w:p w:rsidR="00295ABA" w:rsidRPr="00295ABA" w:rsidRDefault="00295ABA" w:rsidP="00295ABA">
            <w:pPr>
              <w:spacing w:after="0" w:line="270" w:lineRule="atLeast"/>
              <w:rPr>
                <w:rFonts w:ascii="Verdana" w:eastAsia="Times New Roman" w:hAnsi="Verdana" w:cs="Times New Roman"/>
                <w:color w:val="000000"/>
                <w:sz w:val="18"/>
                <w:szCs w:val="18"/>
              </w:rPr>
            </w:pPr>
          </w:p>
        </w:tc>
      </w:tr>
    </w:tbl>
    <w:p w:rsidR="00295ABA" w:rsidRPr="00295ABA" w:rsidRDefault="00295ABA" w:rsidP="00295ABA">
      <w:pPr>
        <w:spacing w:after="0" w:line="240" w:lineRule="auto"/>
        <w:rPr>
          <w:rFonts w:ascii="Times New Roman" w:eastAsia="Times New Roman" w:hAnsi="Times New Roman" w:cs="Times New Roman"/>
          <w:sz w:val="24"/>
          <w:szCs w:val="24"/>
        </w:rPr>
      </w:pPr>
      <w:r w:rsidRPr="00295ABA">
        <w:rPr>
          <w:rFonts w:ascii="Verdana" w:eastAsia="Times New Roman" w:hAnsi="Verdana" w:cs="Times New Roman"/>
          <w:color w:val="000000"/>
          <w:sz w:val="18"/>
          <w:szCs w:val="18"/>
        </w:rPr>
        <w:br/>
      </w:r>
    </w:p>
    <w:tbl>
      <w:tblPr>
        <w:tblW w:w="5000" w:type="pct"/>
        <w:tblCellSpacing w:w="15" w:type="dxa"/>
        <w:tblBorders>
          <w:top w:val="single" w:sz="6" w:space="0" w:color="A6ADC4"/>
          <w:left w:val="single" w:sz="6" w:space="0" w:color="A6ADC4"/>
          <w:bottom w:val="single" w:sz="6" w:space="0" w:color="A6ADC4"/>
          <w:right w:val="single" w:sz="6" w:space="0" w:color="A6ADC4"/>
        </w:tblBorders>
        <w:shd w:val="clear" w:color="auto" w:fill="E1F3EF"/>
        <w:tblCellMar>
          <w:top w:w="15" w:type="dxa"/>
          <w:left w:w="15" w:type="dxa"/>
          <w:bottom w:w="15" w:type="dxa"/>
          <w:right w:w="15" w:type="dxa"/>
        </w:tblCellMar>
        <w:tblLook w:val="04A0"/>
      </w:tblPr>
      <w:tblGrid>
        <w:gridCol w:w="9480"/>
      </w:tblGrid>
      <w:tr w:rsidR="00295ABA" w:rsidRPr="00295ABA" w:rsidTr="00295ABA">
        <w:trPr>
          <w:tblCellSpacing w:w="15" w:type="dxa"/>
        </w:trPr>
        <w:tc>
          <w:tcPr>
            <w:tcW w:w="0" w:type="auto"/>
            <w:shd w:val="clear" w:color="auto" w:fill="E1F3EF"/>
            <w:vAlign w:val="center"/>
            <w:hideMark/>
          </w:tcPr>
          <w:p w:rsidR="00295ABA" w:rsidRPr="00295ABA" w:rsidRDefault="00295ABA" w:rsidP="00295ABA">
            <w:pPr>
              <w:spacing w:after="0" w:line="223" w:lineRule="atLeast"/>
              <w:rPr>
                <w:rFonts w:ascii="Arial" w:eastAsia="Times New Roman" w:hAnsi="Arial" w:cs="Arial"/>
                <w:color w:val="1F1F3F"/>
                <w:sz w:val="18"/>
                <w:szCs w:val="18"/>
              </w:rPr>
            </w:pPr>
            <w:r w:rsidRPr="00295ABA">
              <w:rPr>
                <w:rFonts w:ascii="Arial" w:eastAsia="Times New Roman" w:hAnsi="Arial" w:cs="Arial"/>
                <w:b/>
                <w:bCs/>
                <w:color w:val="1F1F3F"/>
                <w:sz w:val="18"/>
                <w:szCs w:val="18"/>
              </w:rPr>
              <w:t>How to cite this article</w:t>
            </w:r>
            <w:proofErr w:type="gramStart"/>
            <w:r w:rsidRPr="00295ABA">
              <w:rPr>
                <w:rFonts w:ascii="Arial" w:eastAsia="Times New Roman" w:hAnsi="Arial" w:cs="Arial"/>
                <w:b/>
                <w:bCs/>
                <w:color w:val="1F1F3F"/>
                <w:sz w:val="18"/>
                <w:szCs w:val="18"/>
              </w:rPr>
              <w:t>:</w:t>
            </w:r>
            <w:proofErr w:type="gramEnd"/>
            <w:r w:rsidRPr="00295ABA">
              <w:rPr>
                <w:rFonts w:ascii="Arial" w:eastAsia="Times New Roman" w:hAnsi="Arial" w:cs="Arial"/>
                <w:color w:val="1F1F3F"/>
                <w:sz w:val="18"/>
                <w:szCs w:val="18"/>
              </w:rPr>
              <w:br/>
              <w:t>Inamadar AC, Palit A. Management of autoimmune urticaria. Indian J Dermatol Venereol Leprol 2008;74:89-91</w:t>
            </w:r>
          </w:p>
        </w:tc>
      </w:tr>
    </w:tbl>
    <w:p w:rsidR="00295ABA" w:rsidRPr="00295ABA" w:rsidRDefault="00295ABA" w:rsidP="00295ABA">
      <w:pPr>
        <w:spacing w:after="0" w:line="240" w:lineRule="auto"/>
        <w:rPr>
          <w:rFonts w:ascii="Times New Roman" w:eastAsia="Times New Roman" w:hAnsi="Times New Roman" w:cs="Times New Roman"/>
          <w:sz w:val="24"/>
          <w:szCs w:val="24"/>
        </w:rPr>
      </w:pPr>
    </w:p>
    <w:tbl>
      <w:tblPr>
        <w:tblW w:w="5000" w:type="pct"/>
        <w:tblCellSpacing w:w="15" w:type="dxa"/>
        <w:tblBorders>
          <w:top w:val="single" w:sz="6" w:space="0" w:color="A6ADC4"/>
          <w:left w:val="single" w:sz="6" w:space="0" w:color="A6ADC4"/>
          <w:bottom w:val="single" w:sz="6" w:space="0" w:color="A6ADC4"/>
          <w:right w:val="single" w:sz="6" w:space="0" w:color="A6ADC4"/>
        </w:tblBorders>
        <w:shd w:val="clear" w:color="auto" w:fill="E1F3EF"/>
        <w:tblCellMar>
          <w:top w:w="15" w:type="dxa"/>
          <w:left w:w="15" w:type="dxa"/>
          <w:bottom w:w="15" w:type="dxa"/>
          <w:right w:w="15" w:type="dxa"/>
        </w:tblCellMar>
        <w:tblLook w:val="04A0"/>
      </w:tblPr>
      <w:tblGrid>
        <w:gridCol w:w="9480"/>
      </w:tblGrid>
      <w:tr w:rsidR="00295ABA" w:rsidRPr="00295ABA" w:rsidTr="00295ABA">
        <w:trPr>
          <w:tblCellSpacing w:w="15" w:type="dxa"/>
        </w:trPr>
        <w:tc>
          <w:tcPr>
            <w:tcW w:w="0" w:type="auto"/>
            <w:shd w:val="clear" w:color="auto" w:fill="E1F3EF"/>
            <w:vAlign w:val="center"/>
            <w:hideMark/>
          </w:tcPr>
          <w:p w:rsidR="00295ABA" w:rsidRPr="00295ABA" w:rsidRDefault="00295ABA" w:rsidP="00295ABA">
            <w:pPr>
              <w:spacing w:after="0" w:line="223" w:lineRule="atLeast"/>
              <w:rPr>
                <w:rFonts w:ascii="Arial" w:eastAsia="Times New Roman" w:hAnsi="Arial" w:cs="Arial"/>
                <w:color w:val="1F1F3F"/>
                <w:sz w:val="18"/>
                <w:szCs w:val="18"/>
              </w:rPr>
            </w:pPr>
            <w:r w:rsidRPr="00295ABA">
              <w:rPr>
                <w:rFonts w:ascii="Arial" w:eastAsia="Times New Roman" w:hAnsi="Arial" w:cs="Arial"/>
                <w:b/>
                <w:bCs/>
                <w:color w:val="1F1F3F"/>
                <w:sz w:val="18"/>
                <w:szCs w:val="18"/>
              </w:rPr>
              <w:t>How to cite this URL</w:t>
            </w:r>
            <w:proofErr w:type="gramStart"/>
            <w:r w:rsidRPr="00295ABA">
              <w:rPr>
                <w:rFonts w:ascii="Arial" w:eastAsia="Times New Roman" w:hAnsi="Arial" w:cs="Arial"/>
                <w:b/>
                <w:bCs/>
                <w:color w:val="1F1F3F"/>
                <w:sz w:val="18"/>
                <w:szCs w:val="18"/>
              </w:rPr>
              <w:t>:</w:t>
            </w:r>
            <w:proofErr w:type="gramEnd"/>
            <w:r w:rsidRPr="00295ABA">
              <w:rPr>
                <w:rFonts w:ascii="Arial" w:eastAsia="Times New Roman" w:hAnsi="Arial" w:cs="Arial"/>
                <w:color w:val="1F1F3F"/>
                <w:sz w:val="18"/>
                <w:szCs w:val="18"/>
              </w:rPr>
              <w:br/>
              <w:t>Inamadar AC, Palit A. Management of autoimmune urticaria. Indian J Dermatol Venereol Leprol [serial online] 2008 [cited 2014 Jun 5]</w:t>
            </w:r>
            <w:proofErr w:type="gramStart"/>
            <w:r w:rsidRPr="00295ABA">
              <w:rPr>
                <w:rFonts w:ascii="Arial" w:eastAsia="Times New Roman" w:hAnsi="Arial" w:cs="Arial"/>
                <w:color w:val="1F1F3F"/>
                <w:sz w:val="18"/>
                <w:szCs w:val="18"/>
              </w:rPr>
              <w:t>;74:89</w:t>
            </w:r>
            <w:proofErr w:type="gramEnd"/>
            <w:r w:rsidRPr="00295ABA">
              <w:rPr>
                <w:rFonts w:ascii="Arial" w:eastAsia="Times New Roman" w:hAnsi="Arial" w:cs="Arial"/>
                <w:color w:val="1F1F3F"/>
                <w:sz w:val="18"/>
                <w:szCs w:val="18"/>
              </w:rPr>
              <w:t>-91. Available from: </w:t>
            </w:r>
            <w:hyperlink r:id="rId13" w:history="1">
              <w:r w:rsidRPr="00295ABA">
                <w:rPr>
                  <w:rFonts w:ascii="Arial" w:eastAsia="Times New Roman" w:hAnsi="Arial" w:cs="Arial"/>
                  <w:color w:val="004080"/>
                  <w:sz w:val="18"/>
                </w:rPr>
                <w:t>http://www.ijdvl.com/text.asp?2008/74/2/89/39686</w:t>
              </w:r>
            </w:hyperlink>
          </w:p>
        </w:tc>
      </w:tr>
    </w:tbl>
    <w:p w:rsidR="00295ABA" w:rsidRPr="00295ABA" w:rsidRDefault="00295ABA" w:rsidP="00295ABA">
      <w:pPr>
        <w:spacing w:after="0" w:line="240" w:lineRule="auto"/>
        <w:rPr>
          <w:rFonts w:ascii="Times New Roman" w:eastAsia="Times New Roman" w:hAnsi="Times New Roman" w:cs="Times New Roman"/>
          <w:sz w:val="24"/>
          <w:szCs w:val="24"/>
        </w:rPr>
      </w:pPr>
      <w:r w:rsidRPr="00295ABA">
        <w:rPr>
          <w:rFonts w:ascii="Verdana" w:eastAsia="Times New Roman" w:hAnsi="Verdana" w:cs="Times New Roman"/>
          <w:color w:val="000000"/>
          <w:sz w:val="18"/>
          <w:szCs w:val="18"/>
        </w:rPr>
        <w:br/>
      </w:r>
      <w:r w:rsidRPr="00295ABA">
        <w:rPr>
          <w:rFonts w:ascii="Verdana" w:eastAsia="Times New Roman" w:hAnsi="Verdana" w:cs="Times New Roman"/>
          <w:color w:val="000000"/>
          <w:sz w:val="18"/>
          <w:szCs w:val="18"/>
        </w:rPr>
        <w:br/>
      </w:r>
      <w:r w:rsidRPr="00295ABA">
        <w:rPr>
          <w:rFonts w:ascii="Verdana" w:eastAsia="Times New Roman" w:hAnsi="Verdana" w:cs="Times New Roman"/>
          <w:color w:val="000000"/>
          <w:sz w:val="18"/>
          <w:szCs w:val="18"/>
          <w:shd w:val="clear" w:color="auto" w:fill="FFFFFF"/>
        </w:rPr>
        <w:t>Chronic idiopathic urticaria (CIU) is one of the most vexing management problems that dermatologists face. However, recognition of autoimmune urticaria (AIU) as a distinct subgroup of CIU during the last decade has facilitated better understanding of unremitting CIU.</w:t>
      </w:r>
      <w:r w:rsidRPr="00295ABA">
        <w:rPr>
          <w:rFonts w:ascii="Verdana" w:eastAsia="Times New Roman" w:hAnsi="Verdana" w:cs="Times New Roman"/>
          <w:color w:val="000000"/>
          <w:sz w:val="18"/>
          <w:szCs w:val="18"/>
        </w:rPr>
        <w:br/>
      </w:r>
      <w:r w:rsidRPr="00295ABA">
        <w:rPr>
          <w:rFonts w:ascii="Verdana" w:eastAsia="Times New Roman" w:hAnsi="Verdana" w:cs="Times New Roman"/>
          <w:color w:val="000000"/>
          <w:sz w:val="18"/>
          <w:szCs w:val="18"/>
        </w:rPr>
        <w:br/>
      </w:r>
      <w:r w:rsidRPr="00295ABA">
        <w:rPr>
          <w:rFonts w:ascii="Verdana" w:eastAsia="Times New Roman" w:hAnsi="Verdana" w:cs="Times New Roman"/>
          <w:color w:val="000000"/>
          <w:sz w:val="18"/>
          <w:szCs w:val="18"/>
          <w:shd w:val="clear" w:color="auto" w:fill="FFFFFF"/>
        </w:rPr>
        <w:t>About 40-50% of the patients with CIU demonstrate an immediate wheal and flare response to intra-dermally injected autologous serum.</w:t>
      </w:r>
      <w:r w:rsidRPr="00295ABA">
        <w:rPr>
          <w:rFonts w:ascii="Verdana" w:eastAsia="Times New Roman" w:hAnsi="Verdana" w:cs="Times New Roman"/>
          <w:color w:val="000000"/>
          <w:sz w:val="24"/>
          <w:szCs w:val="24"/>
          <w:vertAlign w:val="superscript"/>
        </w:rPr>
        <w:t> </w:t>
      </w:r>
      <w:bookmarkStart w:id="0" w:name="ft1"/>
      <w:r w:rsidRPr="00295ABA">
        <w:rPr>
          <w:rFonts w:ascii="Verdana" w:eastAsia="Times New Roman" w:hAnsi="Verdana" w:cs="Times New Roman"/>
          <w:color w:val="000000"/>
          <w:sz w:val="24"/>
          <w:szCs w:val="24"/>
          <w:shd w:val="clear" w:color="auto" w:fill="FFFFFF"/>
          <w:vertAlign w:val="superscript"/>
        </w:rPr>
        <w:fldChar w:fldCharType="begin"/>
      </w:r>
      <w:r w:rsidRPr="00295ABA">
        <w:rPr>
          <w:rFonts w:ascii="Verdana" w:eastAsia="Times New Roman" w:hAnsi="Verdana" w:cs="Times New Roman"/>
          <w:color w:val="000000"/>
          <w:sz w:val="24"/>
          <w:szCs w:val="24"/>
          <w:shd w:val="clear" w:color="auto" w:fill="FFFFFF"/>
          <w:vertAlign w:val="superscript"/>
        </w:rPr>
        <w:instrText xml:space="preserve"> HYPERLINK "http://www.ijdvl.com/article.asp?issn=0378-6323;year=2008;volume=74;issue=2;spage=89;epage=91;aulast=Inamadar" \l "ref1" </w:instrText>
      </w:r>
      <w:r w:rsidRPr="00295ABA">
        <w:rPr>
          <w:rFonts w:ascii="Verdana" w:eastAsia="Times New Roman" w:hAnsi="Verdana" w:cs="Times New Roman"/>
          <w:color w:val="000000"/>
          <w:sz w:val="24"/>
          <w:szCs w:val="24"/>
          <w:shd w:val="clear" w:color="auto" w:fill="FFFFFF"/>
          <w:vertAlign w:val="superscript"/>
        </w:rPr>
        <w:fldChar w:fldCharType="separate"/>
      </w:r>
      <w:r w:rsidRPr="00295ABA">
        <w:rPr>
          <w:rFonts w:ascii="Arial" w:eastAsia="Times New Roman" w:hAnsi="Arial" w:cs="Arial"/>
          <w:color w:val="CC6601"/>
          <w:sz w:val="17"/>
          <w:vertAlign w:val="superscript"/>
        </w:rPr>
        <w:t>[1]</w:t>
      </w:r>
      <w:r w:rsidRPr="00295ABA">
        <w:rPr>
          <w:rFonts w:ascii="Verdana" w:eastAsia="Times New Roman" w:hAnsi="Verdana" w:cs="Times New Roman"/>
          <w:color w:val="000000"/>
          <w:sz w:val="24"/>
          <w:szCs w:val="24"/>
          <w:shd w:val="clear" w:color="auto" w:fill="FFFFFF"/>
          <w:vertAlign w:val="superscript"/>
        </w:rPr>
        <w:fldChar w:fldCharType="end"/>
      </w:r>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shd w:val="clear" w:color="auto" w:fill="FFFFFF"/>
        </w:rPr>
        <w:t>This led to the concept of AIU, which is now a widely accepted entity. These patients demonstrate circulating histamine-releasing IgG autoantibodies against the high affinity IgE receptor F</w:t>
      </w:r>
      <w:r w:rsidRPr="00295ABA">
        <w:rPr>
          <w:rFonts w:ascii="Verdana" w:eastAsia="Times New Roman" w:hAnsi="Verdana" w:cs="Times New Roman"/>
          <w:color w:val="000000"/>
          <w:sz w:val="24"/>
          <w:szCs w:val="24"/>
          <w:vertAlign w:val="subscript"/>
        </w:rPr>
        <w:t> </w:t>
      </w:r>
      <w:r w:rsidRPr="00295ABA">
        <w:rPr>
          <w:rFonts w:ascii="Verdana" w:eastAsia="Times New Roman" w:hAnsi="Verdana" w:cs="Times New Roman"/>
          <w:color w:val="000000"/>
          <w:sz w:val="24"/>
          <w:szCs w:val="24"/>
          <w:shd w:val="clear" w:color="auto" w:fill="FFFFFF"/>
          <w:vertAlign w:val="subscript"/>
        </w:rPr>
        <w:t>c</w:t>
      </w:r>
      <w:r w:rsidRPr="00295ABA">
        <w:rPr>
          <w:rFonts w:ascii="Verdana" w:eastAsia="Times New Roman" w:hAnsi="Verdana" w:cs="Times New Roman"/>
          <w:color w:val="000000"/>
          <w:sz w:val="18"/>
          <w:szCs w:val="18"/>
          <w:shd w:val="clear" w:color="auto" w:fill="FFFFFF"/>
        </w:rPr>
        <w:t>εR</w:t>
      </w:r>
      <w:r w:rsidRPr="00295ABA">
        <w:rPr>
          <w:rFonts w:ascii="Verdana" w:eastAsia="Times New Roman" w:hAnsi="Verdana" w:cs="Times New Roman"/>
          <w:color w:val="000000"/>
          <w:sz w:val="24"/>
          <w:szCs w:val="24"/>
          <w:vertAlign w:val="subscript"/>
        </w:rPr>
        <w:t> </w:t>
      </w:r>
      <w:proofErr w:type="gramStart"/>
      <w:r w:rsidRPr="00295ABA">
        <w:rPr>
          <w:rFonts w:ascii="Verdana" w:eastAsia="Times New Roman" w:hAnsi="Verdana" w:cs="Times New Roman"/>
          <w:color w:val="000000"/>
          <w:sz w:val="24"/>
          <w:szCs w:val="24"/>
          <w:shd w:val="clear" w:color="auto" w:fill="FFFFFF"/>
          <w:vertAlign w:val="subscript"/>
        </w:rPr>
        <w:t>I</w:t>
      </w:r>
      <w:r w:rsidRPr="00295ABA">
        <w:rPr>
          <w:rFonts w:ascii="Verdana" w:eastAsia="Times New Roman" w:hAnsi="Verdana" w:cs="Times New Roman"/>
          <w:color w:val="000000"/>
          <w:sz w:val="18"/>
          <w:szCs w:val="18"/>
          <w:shd w:val="clear" w:color="auto" w:fill="FFFFFF"/>
        </w:rPr>
        <w:t>α</w:t>
      </w:r>
      <w:proofErr w:type="gramEnd"/>
      <w:r w:rsidRPr="00295ABA">
        <w:rPr>
          <w:rFonts w:ascii="Verdana" w:eastAsia="Times New Roman" w:hAnsi="Verdana" w:cs="Times New Roman"/>
          <w:color w:val="000000"/>
          <w:sz w:val="18"/>
          <w:szCs w:val="18"/>
          <w:shd w:val="clear" w:color="auto" w:fill="FFFFFF"/>
        </w:rPr>
        <w:t xml:space="preserve"> (35-40%) on dermal mast cells and basophils or less commonly to IgE itself (5-10%).</w:t>
      </w:r>
      <w:r w:rsidRPr="00295ABA">
        <w:rPr>
          <w:rFonts w:ascii="Verdana" w:eastAsia="Times New Roman" w:hAnsi="Verdana" w:cs="Times New Roman"/>
          <w:color w:val="000000"/>
          <w:sz w:val="24"/>
          <w:szCs w:val="24"/>
          <w:vertAlign w:val="superscript"/>
        </w:rPr>
        <w:t> </w:t>
      </w:r>
      <w:bookmarkStart w:id="1" w:name="ft2"/>
      <w:r w:rsidRPr="00295ABA">
        <w:rPr>
          <w:rFonts w:ascii="Verdana" w:eastAsia="Times New Roman" w:hAnsi="Verdana" w:cs="Times New Roman"/>
          <w:color w:val="000000"/>
          <w:sz w:val="24"/>
          <w:szCs w:val="24"/>
          <w:shd w:val="clear" w:color="auto" w:fill="FFFFFF"/>
          <w:vertAlign w:val="superscript"/>
        </w:rPr>
        <w:fldChar w:fldCharType="begin"/>
      </w:r>
      <w:r w:rsidRPr="00295ABA">
        <w:rPr>
          <w:rFonts w:ascii="Verdana" w:eastAsia="Times New Roman" w:hAnsi="Verdana" w:cs="Times New Roman"/>
          <w:color w:val="000000"/>
          <w:sz w:val="24"/>
          <w:szCs w:val="24"/>
          <w:shd w:val="clear" w:color="auto" w:fill="FFFFFF"/>
          <w:vertAlign w:val="superscript"/>
        </w:rPr>
        <w:instrText xml:space="preserve"> HYPERLINK "http://www.ijdvl.com/article.asp?issn=0378-6323;year=2008;volume=74;issue=2;spage=89;epage=91;aulast=Inamadar" \l "ref2" </w:instrText>
      </w:r>
      <w:r w:rsidRPr="00295ABA">
        <w:rPr>
          <w:rFonts w:ascii="Verdana" w:eastAsia="Times New Roman" w:hAnsi="Verdana" w:cs="Times New Roman"/>
          <w:color w:val="000000"/>
          <w:sz w:val="24"/>
          <w:szCs w:val="24"/>
          <w:shd w:val="clear" w:color="auto" w:fill="FFFFFF"/>
          <w:vertAlign w:val="superscript"/>
        </w:rPr>
        <w:fldChar w:fldCharType="separate"/>
      </w:r>
      <w:r w:rsidRPr="00295ABA">
        <w:rPr>
          <w:rFonts w:ascii="Arial" w:eastAsia="Times New Roman" w:hAnsi="Arial" w:cs="Arial"/>
          <w:color w:val="CC6601"/>
          <w:sz w:val="17"/>
          <w:vertAlign w:val="superscript"/>
        </w:rPr>
        <w:t>[2]</w:t>
      </w:r>
      <w:r w:rsidRPr="00295ABA">
        <w:rPr>
          <w:rFonts w:ascii="Verdana" w:eastAsia="Times New Roman" w:hAnsi="Verdana" w:cs="Times New Roman"/>
          <w:color w:val="000000"/>
          <w:sz w:val="24"/>
          <w:szCs w:val="24"/>
          <w:shd w:val="clear" w:color="auto" w:fill="FFFFFF"/>
          <w:vertAlign w:val="superscript"/>
        </w:rPr>
        <w:fldChar w:fldCharType="end"/>
      </w:r>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shd w:val="clear" w:color="auto" w:fill="FFFFFF"/>
        </w:rPr>
        <w:t>Basophil and mast cell degranulation leads to the release of histamine, which is demonstrable by the autologous serum skin test (ASST). These autoantibodies may also be present in healthy individuals (natural autoantibodies) but are capable of triggering histamine release only if the receptors are IgE-free.</w:t>
      </w:r>
      <w:r w:rsidRPr="00295ABA">
        <w:rPr>
          <w:rFonts w:ascii="Verdana" w:eastAsia="Times New Roman" w:hAnsi="Verdana" w:cs="Times New Roman"/>
          <w:color w:val="000000"/>
          <w:sz w:val="24"/>
          <w:szCs w:val="24"/>
          <w:vertAlign w:val="superscript"/>
        </w:rPr>
        <w:t> </w:t>
      </w:r>
      <w:bookmarkStart w:id="2" w:name="ft3"/>
      <w:r w:rsidRPr="00295ABA">
        <w:rPr>
          <w:rFonts w:ascii="Verdana" w:eastAsia="Times New Roman" w:hAnsi="Verdana" w:cs="Times New Roman"/>
          <w:color w:val="000000"/>
          <w:sz w:val="24"/>
          <w:szCs w:val="24"/>
          <w:shd w:val="clear" w:color="auto" w:fill="FFFFFF"/>
          <w:vertAlign w:val="superscript"/>
        </w:rPr>
        <w:fldChar w:fldCharType="begin"/>
      </w:r>
      <w:r w:rsidRPr="00295ABA">
        <w:rPr>
          <w:rFonts w:ascii="Verdana" w:eastAsia="Times New Roman" w:hAnsi="Verdana" w:cs="Times New Roman"/>
          <w:color w:val="000000"/>
          <w:sz w:val="24"/>
          <w:szCs w:val="24"/>
          <w:shd w:val="clear" w:color="auto" w:fill="FFFFFF"/>
          <w:vertAlign w:val="superscript"/>
        </w:rPr>
        <w:instrText xml:space="preserve"> HYPERLINK "http://www.ijdvl.com/article.asp?issn=0378-6323;year=2008;volume=74;issue=2;spage=89;epage=91;aulast=Inamadar" \l "ref3" </w:instrText>
      </w:r>
      <w:r w:rsidRPr="00295ABA">
        <w:rPr>
          <w:rFonts w:ascii="Verdana" w:eastAsia="Times New Roman" w:hAnsi="Verdana" w:cs="Times New Roman"/>
          <w:color w:val="000000"/>
          <w:sz w:val="24"/>
          <w:szCs w:val="24"/>
          <w:shd w:val="clear" w:color="auto" w:fill="FFFFFF"/>
          <w:vertAlign w:val="superscript"/>
        </w:rPr>
        <w:fldChar w:fldCharType="separate"/>
      </w:r>
      <w:r w:rsidRPr="00295ABA">
        <w:rPr>
          <w:rFonts w:ascii="Arial" w:eastAsia="Times New Roman" w:hAnsi="Arial" w:cs="Arial"/>
          <w:color w:val="CC6601"/>
          <w:sz w:val="17"/>
          <w:vertAlign w:val="superscript"/>
        </w:rPr>
        <w:t>[3]</w:t>
      </w:r>
      <w:r w:rsidRPr="00295ABA">
        <w:rPr>
          <w:rFonts w:ascii="Verdana" w:eastAsia="Times New Roman" w:hAnsi="Verdana" w:cs="Times New Roman"/>
          <w:color w:val="000000"/>
          <w:sz w:val="24"/>
          <w:szCs w:val="24"/>
          <w:shd w:val="clear" w:color="auto" w:fill="FFFFFF"/>
          <w:vertAlign w:val="superscript"/>
        </w:rPr>
        <w:fldChar w:fldCharType="end"/>
      </w:r>
      <w:bookmarkEnd w:id="2"/>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rPr>
        <w:br/>
      </w:r>
      <w:r w:rsidRPr="00295ABA">
        <w:rPr>
          <w:rFonts w:ascii="Verdana" w:eastAsia="Times New Roman" w:hAnsi="Verdana" w:cs="Times New Roman"/>
          <w:color w:val="000000"/>
          <w:sz w:val="18"/>
          <w:szCs w:val="18"/>
        </w:rPr>
        <w:lastRenderedPageBreak/>
        <w:br/>
      </w:r>
      <w:r w:rsidRPr="00295ABA">
        <w:rPr>
          <w:rFonts w:ascii="Verdana" w:eastAsia="Times New Roman" w:hAnsi="Verdana" w:cs="Times New Roman"/>
          <w:color w:val="000000"/>
          <w:sz w:val="18"/>
          <w:szCs w:val="18"/>
          <w:shd w:val="clear" w:color="auto" w:fill="FFFFFF"/>
        </w:rPr>
        <w:t>Positive results in ASST give an approximate idea of basophil and mast cell histamine-releasing propensity of a patient with CIU. In an earlier Indian study, ASST positivity was found to be 26.67% in chronic urticaria.</w:t>
      </w:r>
      <w:r w:rsidRPr="00295ABA">
        <w:rPr>
          <w:rFonts w:ascii="Verdana" w:eastAsia="Times New Roman" w:hAnsi="Verdana" w:cs="Times New Roman"/>
          <w:color w:val="000000"/>
          <w:sz w:val="24"/>
          <w:szCs w:val="24"/>
          <w:vertAlign w:val="superscript"/>
        </w:rPr>
        <w:t> </w:t>
      </w:r>
      <w:bookmarkStart w:id="3" w:name="ft4"/>
      <w:r w:rsidRPr="00295ABA">
        <w:rPr>
          <w:rFonts w:ascii="Verdana" w:eastAsia="Times New Roman" w:hAnsi="Verdana" w:cs="Times New Roman"/>
          <w:color w:val="000000"/>
          <w:sz w:val="24"/>
          <w:szCs w:val="24"/>
          <w:shd w:val="clear" w:color="auto" w:fill="FFFFFF"/>
          <w:vertAlign w:val="superscript"/>
        </w:rPr>
        <w:fldChar w:fldCharType="begin"/>
      </w:r>
      <w:r w:rsidRPr="00295ABA">
        <w:rPr>
          <w:rFonts w:ascii="Verdana" w:eastAsia="Times New Roman" w:hAnsi="Verdana" w:cs="Times New Roman"/>
          <w:color w:val="000000"/>
          <w:sz w:val="24"/>
          <w:szCs w:val="24"/>
          <w:shd w:val="clear" w:color="auto" w:fill="FFFFFF"/>
          <w:vertAlign w:val="superscript"/>
        </w:rPr>
        <w:instrText xml:space="preserve"> HYPERLINK "http://www.ijdvl.com/article.asp?issn=0378-6323;year=2008;volume=74;issue=2;spage=89;epage=91;aulast=Inamadar" \l "ref4" </w:instrText>
      </w:r>
      <w:r w:rsidRPr="00295ABA">
        <w:rPr>
          <w:rFonts w:ascii="Verdana" w:eastAsia="Times New Roman" w:hAnsi="Verdana" w:cs="Times New Roman"/>
          <w:color w:val="000000"/>
          <w:sz w:val="24"/>
          <w:szCs w:val="24"/>
          <w:shd w:val="clear" w:color="auto" w:fill="FFFFFF"/>
          <w:vertAlign w:val="superscript"/>
        </w:rPr>
        <w:fldChar w:fldCharType="separate"/>
      </w:r>
      <w:r w:rsidRPr="00295ABA">
        <w:rPr>
          <w:rFonts w:ascii="Arial" w:eastAsia="Times New Roman" w:hAnsi="Arial" w:cs="Arial"/>
          <w:color w:val="CC6601"/>
          <w:sz w:val="17"/>
          <w:vertAlign w:val="superscript"/>
        </w:rPr>
        <w:t>[4]</w:t>
      </w:r>
      <w:r w:rsidRPr="00295ABA">
        <w:rPr>
          <w:rFonts w:ascii="Verdana" w:eastAsia="Times New Roman" w:hAnsi="Verdana" w:cs="Times New Roman"/>
          <w:color w:val="000000"/>
          <w:sz w:val="24"/>
          <w:szCs w:val="24"/>
          <w:shd w:val="clear" w:color="auto" w:fill="FFFFFF"/>
          <w:vertAlign w:val="superscript"/>
        </w:rPr>
        <w:fldChar w:fldCharType="end"/>
      </w:r>
      <w:bookmarkEnd w:id="3"/>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shd w:val="clear" w:color="auto" w:fill="FFFFFF"/>
        </w:rPr>
        <w:t>This issue carries two larger studies by Mamatha</w:t>
      </w:r>
      <w:r w:rsidRPr="00295ABA">
        <w:rPr>
          <w:rFonts w:ascii="Verdana" w:eastAsia="Times New Roman" w:hAnsi="Verdana" w:cs="Times New Roman"/>
          <w:color w:val="000000"/>
          <w:sz w:val="18"/>
        </w:rPr>
        <w:t> </w:t>
      </w:r>
      <w:r w:rsidRPr="00295ABA">
        <w:rPr>
          <w:rFonts w:ascii="Verdana" w:eastAsia="Times New Roman" w:hAnsi="Verdana" w:cs="Times New Roman"/>
          <w:i/>
          <w:iCs/>
          <w:color w:val="000000"/>
          <w:sz w:val="18"/>
          <w:szCs w:val="18"/>
          <w:shd w:val="clear" w:color="auto" w:fill="FFFFFF"/>
        </w:rPr>
        <w:t>et al.</w:t>
      </w:r>
      <w:r w:rsidRPr="00295ABA">
        <w:rPr>
          <w:rFonts w:ascii="Verdana" w:eastAsia="Times New Roman" w:hAnsi="Verdana" w:cs="Times New Roman"/>
          <w:color w:val="000000"/>
          <w:sz w:val="18"/>
        </w:rPr>
        <w:t> </w:t>
      </w:r>
      <w:bookmarkStart w:id="4" w:name="ft5"/>
      <w:r w:rsidRPr="00295ABA">
        <w:rPr>
          <w:rFonts w:ascii="Times New Roman" w:eastAsia="Times New Roman" w:hAnsi="Times New Roman" w:cs="Times New Roman"/>
          <w:sz w:val="24"/>
          <w:szCs w:val="24"/>
        </w:rPr>
        <w:fldChar w:fldCharType="begin"/>
      </w:r>
      <w:r w:rsidRPr="00295ABA">
        <w:rPr>
          <w:rFonts w:ascii="Times New Roman" w:eastAsia="Times New Roman" w:hAnsi="Times New Roman" w:cs="Times New Roman"/>
          <w:sz w:val="24"/>
          <w:szCs w:val="24"/>
        </w:rPr>
        <w:instrText xml:space="preserve"> HYPERLINK "http://www.ijdvl.com/article.asp?issn=0378-6323;year=2008;volume=74;issue=2;spage=89;epage=91;aulast=Inamadar" \l "ref5" </w:instrText>
      </w:r>
      <w:r w:rsidRPr="00295ABA">
        <w:rPr>
          <w:rFonts w:ascii="Times New Roman" w:eastAsia="Times New Roman" w:hAnsi="Times New Roman" w:cs="Times New Roman"/>
          <w:sz w:val="24"/>
          <w:szCs w:val="24"/>
        </w:rPr>
        <w:fldChar w:fldCharType="separate"/>
      </w:r>
      <w:r w:rsidRPr="00295ABA">
        <w:rPr>
          <w:rFonts w:ascii="Arial" w:eastAsia="Times New Roman" w:hAnsi="Arial" w:cs="Arial"/>
          <w:color w:val="CC6601"/>
          <w:sz w:val="17"/>
        </w:rPr>
        <w:t>[5]</w:t>
      </w:r>
      <w:r w:rsidRPr="00295ABA">
        <w:rPr>
          <w:rFonts w:ascii="Times New Roman" w:eastAsia="Times New Roman" w:hAnsi="Times New Roman" w:cs="Times New Roman"/>
          <w:sz w:val="24"/>
          <w:szCs w:val="24"/>
        </w:rPr>
        <w:fldChar w:fldCharType="end"/>
      </w:r>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shd w:val="clear" w:color="auto" w:fill="FFFFFF"/>
        </w:rPr>
        <w:t>and Bajaj</w:t>
      </w:r>
      <w:r w:rsidRPr="00295ABA">
        <w:rPr>
          <w:rFonts w:ascii="Verdana" w:eastAsia="Times New Roman" w:hAnsi="Verdana" w:cs="Times New Roman"/>
          <w:color w:val="000000"/>
          <w:sz w:val="18"/>
        </w:rPr>
        <w:t> </w:t>
      </w:r>
      <w:r w:rsidRPr="00295ABA">
        <w:rPr>
          <w:rFonts w:ascii="Verdana" w:eastAsia="Times New Roman" w:hAnsi="Verdana" w:cs="Times New Roman"/>
          <w:i/>
          <w:iCs/>
          <w:color w:val="000000"/>
          <w:sz w:val="18"/>
          <w:szCs w:val="18"/>
          <w:shd w:val="clear" w:color="auto" w:fill="FFFFFF"/>
        </w:rPr>
        <w:t>et al.</w:t>
      </w:r>
      <w:r w:rsidRPr="00295ABA">
        <w:rPr>
          <w:rFonts w:ascii="Verdana" w:eastAsia="Times New Roman" w:hAnsi="Verdana" w:cs="Times New Roman"/>
          <w:color w:val="000000"/>
          <w:sz w:val="18"/>
        </w:rPr>
        <w:t> </w:t>
      </w:r>
      <w:bookmarkStart w:id="5" w:name="ft6"/>
      <w:r w:rsidRPr="00295ABA">
        <w:rPr>
          <w:rFonts w:ascii="Times New Roman" w:eastAsia="Times New Roman" w:hAnsi="Times New Roman" w:cs="Times New Roman"/>
          <w:sz w:val="24"/>
          <w:szCs w:val="24"/>
        </w:rPr>
        <w:fldChar w:fldCharType="begin"/>
      </w:r>
      <w:r w:rsidRPr="00295ABA">
        <w:rPr>
          <w:rFonts w:ascii="Times New Roman" w:eastAsia="Times New Roman" w:hAnsi="Times New Roman" w:cs="Times New Roman"/>
          <w:sz w:val="24"/>
          <w:szCs w:val="24"/>
        </w:rPr>
        <w:instrText xml:space="preserve"> HYPERLINK "http://www.ijdvl.com/article.asp?issn=0378-6323;year=2008;volume=74;issue=2;spage=89;epage=91;aulast=Inamadar" \l "ref6" </w:instrText>
      </w:r>
      <w:r w:rsidRPr="00295ABA">
        <w:rPr>
          <w:rFonts w:ascii="Times New Roman" w:eastAsia="Times New Roman" w:hAnsi="Times New Roman" w:cs="Times New Roman"/>
          <w:sz w:val="24"/>
          <w:szCs w:val="24"/>
        </w:rPr>
        <w:fldChar w:fldCharType="separate"/>
      </w:r>
      <w:r w:rsidRPr="00295ABA">
        <w:rPr>
          <w:rFonts w:ascii="Arial" w:eastAsia="Times New Roman" w:hAnsi="Arial" w:cs="Arial"/>
          <w:color w:val="CC6601"/>
          <w:sz w:val="17"/>
        </w:rPr>
        <w:t>[6]</w:t>
      </w:r>
      <w:r w:rsidRPr="00295ABA">
        <w:rPr>
          <w:rFonts w:ascii="Times New Roman" w:eastAsia="Times New Roman" w:hAnsi="Times New Roman" w:cs="Times New Roman"/>
          <w:sz w:val="24"/>
          <w:szCs w:val="24"/>
        </w:rPr>
        <w:fldChar w:fldCharType="end"/>
      </w:r>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shd w:val="clear" w:color="auto" w:fill="FFFFFF"/>
        </w:rPr>
        <w:t>with 34 and 49.5% ASST positivity respectively among their patients with chronic urticaria.</w:t>
      </w:r>
      <w:r w:rsidRPr="00295ABA">
        <w:rPr>
          <w:rFonts w:ascii="Verdana" w:eastAsia="Times New Roman" w:hAnsi="Verdana" w:cs="Times New Roman"/>
          <w:color w:val="000000"/>
          <w:sz w:val="18"/>
          <w:szCs w:val="18"/>
        </w:rPr>
        <w:br/>
      </w:r>
      <w:r w:rsidRPr="00295ABA">
        <w:rPr>
          <w:rFonts w:ascii="Verdana" w:eastAsia="Times New Roman" w:hAnsi="Verdana" w:cs="Times New Roman"/>
          <w:color w:val="000000"/>
          <w:sz w:val="18"/>
          <w:szCs w:val="18"/>
        </w:rPr>
        <w:br/>
      </w:r>
      <w:r w:rsidRPr="00295ABA">
        <w:rPr>
          <w:rFonts w:ascii="Verdana" w:eastAsia="Times New Roman" w:hAnsi="Verdana" w:cs="Times New Roman"/>
          <w:color w:val="000000"/>
          <w:sz w:val="18"/>
          <w:szCs w:val="18"/>
          <w:shd w:val="clear" w:color="auto" w:fill="FFFFFF"/>
        </w:rPr>
        <w:t>Clinically, these patients present with typical urticaria and angioedema, not differing much from usual chronic idiopathic urticaria (CIU) except in terms of severity.</w:t>
      </w:r>
      <w:r w:rsidRPr="00295ABA">
        <w:rPr>
          <w:rFonts w:ascii="Verdana" w:eastAsia="Times New Roman" w:hAnsi="Verdana" w:cs="Times New Roman"/>
          <w:color w:val="000000"/>
          <w:sz w:val="24"/>
          <w:szCs w:val="24"/>
          <w:vertAlign w:val="superscript"/>
        </w:rPr>
        <w:t> </w:t>
      </w:r>
      <w:hyperlink r:id="rId14" w:anchor="ref1" w:history="1">
        <w:r w:rsidRPr="00295ABA">
          <w:rPr>
            <w:rFonts w:ascii="Arial" w:eastAsia="Times New Roman" w:hAnsi="Arial" w:cs="Arial"/>
            <w:color w:val="CC6601"/>
            <w:sz w:val="17"/>
            <w:vertAlign w:val="superscript"/>
          </w:rPr>
          <w:t>[1]</w:t>
        </w:r>
      </w:hyperlink>
      <w:r w:rsidRPr="00295ABA">
        <w:rPr>
          <w:rFonts w:ascii="Verdana" w:eastAsia="Times New Roman" w:hAnsi="Verdana" w:cs="Times New Roman"/>
          <w:color w:val="000000"/>
          <w:sz w:val="24"/>
          <w:szCs w:val="24"/>
          <w:shd w:val="clear" w:color="auto" w:fill="FFFFFF"/>
          <w:vertAlign w:val="superscript"/>
        </w:rPr>
        <w:t>,</w:t>
      </w:r>
      <w:bookmarkStart w:id="6" w:name="ft7"/>
      <w:r w:rsidRPr="00295ABA">
        <w:rPr>
          <w:rFonts w:ascii="Verdana" w:eastAsia="Times New Roman" w:hAnsi="Verdana" w:cs="Times New Roman"/>
          <w:color w:val="000000"/>
          <w:sz w:val="24"/>
          <w:szCs w:val="24"/>
          <w:shd w:val="clear" w:color="auto" w:fill="FFFFFF"/>
          <w:vertAlign w:val="superscript"/>
        </w:rPr>
        <w:fldChar w:fldCharType="begin"/>
      </w:r>
      <w:r w:rsidRPr="00295ABA">
        <w:rPr>
          <w:rFonts w:ascii="Verdana" w:eastAsia="Times New Roman" w:hAnsi="Verdana" w:cs="Times New Roman"/>
          <w:color w:val="000000"/>
          <w:sz w:val="24"/>
          <w:szCs w:val="24"/>
          <w:shd w:val="clear" w:color="auto" w:fill="FFFFFF"/>
          <w:vertAlign w:val="superscript"/>
        </w:rPr>
        <w:instrText xml:space="preserve"> HYPERLINK "http://www.ijdvl.com/article.asp?issn=0378-6323;year=2008;volume=74;issue=2;spage=89;epage=91;aulast=Inamadar" \l "ref7" </w:instrText>
      </w:r>
      <w:r w:rsidRPr="00295ABA">
        <w:rPr>
          <w:rFonts w:ascii="Verdana" w:eastAsia="Times New Roman" w:hAnsi="Verdana" w:cs="Times New Roman"/>
          <w:color w:val="000000"/>
          <w:sz w:val="24"/>
          <w:szCs w:val="24"/>
          <w:shd w:val="clear" w:color="auto" w:fill="FFFFFF"/>
          <w:vertAlign w:val="superscript"/>
        </w:rPr>
        <w:fldChar w:fldCharType="separate"/>
      </w:r>
      <w:r w:rsidRPr="00295ABA">
        <w:rPr>
          <w:rFonts w:ascii="Arial" w:eastAsia="Times New Roman" w:hAnsi="Arial" w:cs="Arial"/>
          <w:color w:val="CC6601"/>
          <w:sz w:val="17"/>
          <w:vertAlign w:val="superscript"/>
        </w:rPr>
        <w:t>[7]</w:t>
      </w:r>
      <w:r w:rsidRPr="00295ABA">
        <w:rPr>
          <w:rFonts w:ascii="Verdana" w:eastAsia="Times New Roman" w:hAnsi="Verdana" w:cs="Times New Roman"/>
          <w:color w:val="000000"/>
          <w:sz w:val="24"/>
          <w:szCs w:val="24"/>
          <w:shd w:val="clear" w:color="auto" w:fill="FFFFFF"/>
          <w:vertAlign w:val="superscript"/>
        </w:rPr>
        <w:fldChar w:fldCharType="end"/>
      </w:r>
      <w:bookmarkEnd w:id="6"/>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shd w:val="clear" w:color="auto" w:fill="FFFFFF"/>
        </w:rPr>
        <w:t>In the Indian study by Mamatha</w:t>
      </w:r>
      <w:r w:rsidRPr="00295ABA">
        <w:rPr>
          <w:rFonts w:ascii="Verdana" w:eastAsia="Times New Roman" w:hAnsi="Verdana" w:cs="Times New Roman"/>
          <w:color w:val="000000"/>
          <w:sz w:val="18"/>
        </w:rPr>
        <w:t> </w:t>
      </w:r>
      <w:r w:rsidRPr="00295ABA">
        <w:rPr>
          <w:rFonts w:ascii="Verdana" w:eastAsia="Times New Roman" w:hAnsi="Verdana" w:cs="Times New Roman"/>
          <w:i/>
          <w:iCs/>
          <w:color w:val="000000"/>
          <w:sz w:val="18"/>
          <w:szCs w:val="18"/>
          <w:shd w:val="clear" w:color="auto" w:fill="FFFFFF"/>
        </w:rPr>
        <w:t>et al.</w:t>
      </w:r>
      <w:r w:rsidRPr="00295ABA">
        <w:rPr>
          <w:rFonts w:ascii="Verdana" w:eastAsia="Times New Roman" w:hAnsi="Verdana" w:cs="Times New Roman"/>
          <w:color w:val="000000"/>
          <w:sz w:val="18"/>
        </w:rPr>
        <w:t> </w:t>
      </w:r>
      <w:hyperlink r:id="rId15" w:anchor="ref5" w:history="1">
        <w:r w:rsidRPr="00295ABA">
          <w:rPr>
            <w:rFonts w:ascii="Arial" w:eastAsia="Times New Roman" w:hAnsi="Arial" w:cs="Arial"/>
            <w:color w:val="CC6601"/>
            <w:sz w:val="17"/>
          </w:rPr>
          <w:t>[5]</w:t>
        </w:r>
      </w:hyperlink>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shd w:val="clear" w:color="auto" w:fill="FFFFFF"/>
        </w:rPr>
        <w:t>the frequency and severity of the episodes of urticaria, duration of individual lesions and systemic symptoms were more in patients giving positive ASST results. However, there was no significant difference among ASST-positive and ASST-negative groups of patients regarding demographic profiles, distribution of skin lesions and presence of angioedema; occurrence of dermographism was higher among ASST-negative patients.</w:t>
      </w:r>
      <w:r w:rsidRPr="00295ABA">
        <w:rPr>
          <w:rFonts w:ascii="Verdana" w:eastAsia="Times New Roman" w:hAnsi="Verdana" w:cs="Times New Roman"/>
          <w:color w:val="000000"/>
          <w:sz w:val="24"/>
          <w:szCs w:val="24"/>
          <w:vertAlign w:val="superscript"/>
        </w:rPr>
        <w:t> </w:t>
      </w:r>
      <w:hyperlink r:id="rId16" w:anchor="ref5" w:history="1">
        <w:r w:rsidRPr="00295ABA">
          <w:rPr>
            <w:rFonts w:ascii="Arial" w:eastAsia="Times New Roman" w:hAnsi="Arial" w:cs="Arial"/>
            <w:color w:val="CC6601"/>
            <w:sz w:val="17"/>
            <w:vertAlign w:val="superscript"/>
          </w:rPr>
          <w:t>[5]</w:t>
        </w:r>
      </w:hyperlink>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shd w:val="clear" w:color="auto" w:fill="FFFFFF"/>
        </w:rPr>
        <w:t>A pointer to the clinical possibility of AIU is the refractoriness of the urticaria to optimum, off-label dosage of conventional antihistamine therapy administered for sufficient duration.</w:t>
      </w:r>
      <w:r w:rsidRPr="00295ABA">
        <w:rPr>
          <w:rFonts w:ascii="Verdana" w:eastAsia="Times New Roman" w:hAnsi="Verdana" w:cs="Times New Roman"/>
          <w:color w:val="000000"/>
          <w:sz w:val="24"/>
          <w:szCs w:val="24"/>
          <w:vertAlign w:val="superscript"/>
        </w:rPr>
        <w:t> </w:t>
      </w:r>
      <w:hyperlink r:id="rId17" w:anchor="ref1" w:history="1">
        <w:r w:rsidRPr="00295ABA">
          <w:rPr>
            <w:rFonts w:ascii="Arial" w:eastAsia="Times New Roman" w:hAnsi="Arial" w:cs="Arial"/>
            <w:color w:val="CC6601"/>
            <w:sz w:val="17"/>
            <w:vertAlign w:val="superscript"/>
          </w:rPr>
          <w:t>[1]</w:t>
        </w:r>
      </w:hyperlink>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rPr>
        <w:br/>
      </w:r>
      <w:r w:rsidRPr="00295ABA">
        <w:rPr>
          <w:rFonts w:ascii="Verdana" w:eastAsia="Times New Roman" w:hAnsi="Verdana" w:cs="Times New Roman"/>
          <w:color w:val="000000"/>
          <w:sz w:val="18"/>
          <w:szCs w:val="18"/>
        </w:rPr>
        <w:br/>
      </w:r>
      <w:r w:rsidRPr="00295ABA">
        <w:rPr>
          <w:rFonts w:ascii="Verdana" w:eastAsia="Times New Roman" w:hAnsi="Verdana" w:cs="Times New Roman"/>
          <w:color w:val="000000"/>
          <w:sz w:val="18"/>
          <w:szCs w:val="18"/>
          <w:shd w:val="clear" w:color="auto" w:fill="FFFFFF"/>
        </w:rPr>
        <w:t>These patients may have clinical hypo- or hyperthyroidism and anti-thyroid antibodies are present in 27% of the cases.</w:t>
      </w:r>
      <w:r w:rsidRPr="00295ABA">
        <w:rPr>
          <w:rFonts w:ascii="Verdana" w:eastAsia="Times New Roman" w:hAnsi="Verdana" w:cs="Times New Roman"/>
          <w:color w:val="000000"/>
          <w:sz w:val="24"/>
          <w:szCs w:val="24"/>
          <w:vertAlign w:val="superscript"/>
        </w:rPr>
        <w:t> </w:t>
      </w:r>
      <w:bookmarkStart w:id="7" w:name="ft8"/>
      <w:r w:rsidRPr="00295ABA">
        <w:rPr>
          <w:rFonts w:ascii="Verdana" w:eastAsia="Times New Roman" w:hAnsi="Verdana" w:cs="Times New Roman"/>
          <w:color w:val="000000"/>
          <w:sz w:val="24"/>
          <w:szCs w:val="24"/>
          <w:shd w:val="clear" w:color="auto" w:fill="FFFFFF"/>
          <w:vertAlign w:val="superscript"/>
        </w:rPr>
        <w:fldChar w:fldCharType="begin"/>
      </w:r>
      <w:r w:rsidRPr="00295ABA">
        <w:rPr>
          <w:rFonts w:ascii="Verdana" w:eastAsia="Times New Roman" w:hAnsi="Verdana" w:cs="Times New Roman"/>
          <w:color w:val="000000"/>
          <w:sz w:val="24"/>
          <w:szCs w:val="24"/>
          <w:shd w:val="clear" w:color="auto" w:fill="FFFFFF"/>
          <w:vertAlign w:val="superscript"/>
        </w:rPr>
        <w:instrText xml:space="preserve"> HYPERLINK "http://www.ijdvl.com/article.asp?issn=0378-6323;year=2008;volume=74;issue=2;spage=89;epage=91;aulast=Inamadar" \l "ref8" </w:instrText>
      </w:r>
      <w:r w:rsidRPr="00295ABA">
        <w:rPr>
          <w:rFonts w:ascii="Verdana" w:eastAsia="Times New Roman" w:hAnsi="Verdana" w:cs="Times New Roman"/>
          <w:color w:val="000000"/>
          <w:sz w:val="24"/>
          <w:szCs w:val="24"/>
          <w:shd w:val="clear" w:color="auto" w:fill="FFFFFF"/>
          <w:vertAlign w:val="superscript"/>
        </w:rPr>
        <w:fldChar w:fldCharType="separate"/>
      </w:r>
      <w:r w:rsidRPr="00295ABA">
        <w:rPr>
          <w:rFonts w:ascii="Arial" w:eastAsia="Times New Roman" w:hAnsi="Arial" w:cs="Arial"/>
          <w:color w:val="CC6601"/>
          <w:sz w:val="17"/>
          <w:vertAlign w:val="superscript"/>
        </w:rPr>
        <w:t>[8]</w:t>
      </w:r>
      <w:r w:rsidRPr="00295ABA">
        <w:rPr>
          <w:rFonts w:ascii="Verdana" w:eastAsia="Times New Roman" w:hAnsi="Verdana" w:cs="Times New Roman"/>
          <w:color w:val="000000"/>
          <w:sz w:val="24"/>
          <w:szCs w:val="24"/>
          <w:shd w:val="clear" w:color="auto" w:fill="FFFFFF"/>
          <w:vertAlign w:val="superscript"/>
        </w:rPr>
        <w:fldChar w:fldCharType="end"/>
      </w:r>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shd w:val="clear" w:color="auto" w:fill="FFFFFF"/>
        </w:rPr>
        <w:t>Bakos</w:t>
      </w:r>
      <w:r w:rsidRPr="00295ABA">
        <w:rPr>
          <w:rFonts w:ascii="Verdana" w:eastAsia="Times New Roman" w:hAnsi="Verdana" w:cs="Times New Roman"/>
          <w:color w:val="000000"/>
          <w:sz w:val="18"/>
        </w:rPr>
        <w:t> </w:t>
      </w:r>
      <w:r w:rsidRPr="00295ABA">
        <w:rPr>
          <w:rFonts w:ascii="Verdana" w:eastAsia="Times New Roman" w:hAnsi="Verdana" w:cs="Times New Roman"/>
          <w:i/>
          <w:iCs/>
          <w:color w:val="000000"/>
          <w:sz w:val="18"/>
          <w:szCs w:val="18"/>
          <w:shd w:val="clear" w:color="auto" w:fill="FFFFFF"/>
        </w:rPr>
        <w:t>et al.</w:t>
      </w:r>
      <w:r w:rsidRPr="00295ABA">
        <w:rPr>
          <w:rFonts w:ascii="Verdana" w:eastAsia="Times New Roman" w:hAnsi="Verdana" w:cs="Times New Roman"/>
          <w:color w:val="000000"/>
          <w:sz w:val="18"/>
        </w:rPr>
        <w:t> </w:t>
      </w:r>
      <w:bookmarkStart w:id="8" w:name="ft9"/>
      <w:r w:rsidRPr="00295ABA">
        <w:rPr>
          <w:rFonts w:ascii="Times New Roman" w:eastAsia="Times New Roman" w:hAnsi="Times New Roman" w:cs="Times New Roman"/>
          <w:sz w:val="24"/>
          <w:szCs w:val="24"/>
        </w:rPr>
        <w:fldChar w:fldCharType="begin"/>
      </w:r>
      <w:r w:rsidRPr="00295ABA">
        <w:rPr>
          <w:rFonts w:ascii="Times New Roman" w:eastAsia="Times New Roman" w:hAnsi="Times New Roman" w:cs="Times New Roman"/>
          <w:sz w:val="24"/>
          <w:szCs w:val="24"/>
        </w:rPr>
        <w:instrText xml:space="preserve"> HYPERLINK "http://www.ijdvl.com/article.asp?issn=0378-6323;year=2008;volume=74;issue=2;spage=89;epage=91;aulast=Inamadar" \l "ref9" </w:instrText>
      </w:r>
      <w:r w:rsidRPr="00295ABA">
        <w:rPr>
          <w:rFonts w:ascii="Times New Roman" w:eastAsia="Times New Roman" w:hAnsi="Times New Roman" w:cs="Times New Roman"/>
          <w:sz w:val="24"/>
          <w:szCs w:val="24"/>
        </w:rPr>
        <w:fldChar w:fldCharType="separate"/>
      </w:r>
      <w:r w:rsidRPr="00295ABA">
        <w:rPr>
          <w:rFonts w:ascii="Arial" w:eastAsia="Times New Roman" w:hAnsi="Arial" w:cs="Arial"/>
          <w:color w:val="CC6601"/>
          <w:sz w:val="17"/>
        </w:rPr>
        <w:t>[9]</w:t>
      </w:r>
      <w:r w:rsidRPr="00295ABA">
        <w:rPr>
          <w:rFonts w:ascii="Times New Roman" w:eastAsia="Times New Roman" w:hAnsi="Times New Roman" w:cs="Times New Roman"/>
          <w:sz w:val="24"/>
          <w:szCs w:val="24"/>
        </w:rPr>
        <w:fldChar w:fldCharType="end"/>
      </w:r>
      <w:bookmarkEnd w:id="8"/>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shd w:val="clear" w:color="auto" w:fill="FFFFFF"/>
        </w:rPr>
        <w:t>have discussed the possibility of</w:t>
      </w:r>
      <w:r w:rsidRPr="00295ABA">
        <w:rPr>
          <w:rFonts w:ascii="Verdana" w:eastAsia="Times New Roman" w:hAnsi="Verdana" w:cs="Times New Roman"/>
          <w:color w:val="000000"/>
          <w:sz w:val="18"/>
        </w:rPr>
        <w:t> </w:t>
      </w:r>
      <w:r w:rsidRPr="00295ABA">
        <w:rPr>
          <w:rFonts w:ascii="Verdana" w:eastAsia="Times New Roman" w:hAnsi="Verdana" w:cs="Times New Roman"/>
          <w:i/>
          <w:iCs/>
          <w:color w:val="000000"/>
          <w:sz w:val="18"/>
          <w:szCs w:val="18"/>
          <w:shd w:val="clear" w:color="auto" w:fill="FFFFFF"/>
        </w:rPr>
        <w:t>H. pylori</w:t>
      </w:r>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shd w:val="clear" w:color="auto" w:fill="FFFFFF"/>
        </w:rPr>
        <w:t>acting as a trigger factor in some patients with AIU and the co-existence of autoimmune thyroiditis may be determined by the presence of Cag A+ strains of</w:t>
      </w:r>
      <w:r w:rsidRPr="00295ABA">
        <w:rPr>
          <w:rFonts w:ascii="Verdana" w:eastAsia="Times New Roman" w:hAnsi="Verdana" w:cs="Times New Roman"/>
          <w:i/>
          <w:iCs/>
          <w:color w:val="000000"/>
          <w:sz w:val="18"/>
        </w:rPr>
        <w:t> </w:t>
      </w:r>
      <w:r w:rsidRPr="00295ABA">
        <w:rPr>
          <w:rFonts w:ascii="Verdana" w:eastAsia="Times New Roman" w:hAnsi="Verdana" w:cs="Times New Roman"/>
          <w:i/>
          <w:iCs/>
          <w:color w:val="000000"/>
          <w:sz w:val="18"/>
          <w:szCs w:val="18"/>
          <w:shd w:val="clear" w:color="auto" w:fill="FFFFFF"/>
        </w:rPr>
        <w:t xml:space="preserve">H. </w:t>
      </w:r>
      <w:proofErr w:type="gramStart"/>
      <w:r w:rsidRPr="00295ABA">
        <w:rPr>
          <w:rFonts w:ascii="Verdana" w:eastAsia="Times New Roman" w:hAnsi="Verdana" w:cs="Times New Roman"/>
          <w:i/>
          <w:iCs/>
          <w:color w:val="000000"/>
          <w:sz w:val="18"/>
          <w:szCs w:val="18"/>
          <w:shd w:val="clear" w:color="auto" w:fill="FFFFFF"/>
        </w:rPr>
        <w:t>pylori</w:t>
      </w:r>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shd w:val="clear" w:color="auto" w:fill="FFFFFF"/>
        </w:rPr>
        <w:t>.</w:t>
      </w:r>
      <w:proofErr w:type="gramEnd"/>
      <w:r w:rsidRPr="00295ABA">
        <w:rPr>
          <w:rFonts w:ascii="Verdana" w:eastAsia="Times New Roman" w:hAnsi="Verdana" w:cs="Times New Roman"/>
          <w:color w:val="000000"/>
          <w:sz w:val="18"/>
          <w:szCs w:val="18"/>
          <w:shd w:val="clear" w:color="auto" w:fill="FFFFFF"/>
        </w:rPr>
        <w:t xml:space="preserve"> Personal or family history of other autoimmune diseases such as pernicious anemia, rheumatoid arthritis, vitiligo and insulin-dependent diabetes mellitus may be present.</w:t>
      </w:r>
      <w:r w:rsidRPr="00295ABA">
        <w:rPr>
          <w:rFonts w:ascii="Verdana" w:eastAsia="Times New Roman" w:hAnsi="Verdana" w:cs="Times New Roman"/>
          <w:color w:val="000000"/>
          <w:sz w:val="24"/>
          <w:szCs w:val="24"/>
          <w:vertAlign w:val="superscript"/>
        </w:rPr>
        <w:t> </w:t>
      </w:r>
      <w:bookmarkStart w:id="9" w:name="ft10"/>
      <w:r w:rsidRPr="00295ABA">
        <w:rPr>
          <w:rFonts w:ascii="Verdana" w:eastAsia="Times New Roman" w:hAnsi="Verdana" w:cs="Times New Roman"/>
          <w:color w:val="000000"/>
          <w:sz w:val="24"/>
          <w:szCs w:val="24"/>
          <w:shd w:val="clear" w:color="auto" w:fill="FFFFFF"/>
          <w:vertAlign w:val="superscript"/>
        </w:rPr>
        <w:fldChar w:fldCharType="begin"/>
      </w:r>
      <w:r w:rsidRPr="00295ABA">
        <w:rPr>
          <w:rFonts w:ascii="Verdana" w:eastAsia="Times New Roman" w:hAnsi="Verdana" w:cs="Times New Roman"/>
          <w:color w:val="000000"/>
          <w:sz w:val="24"/>
          <w:szCs w:val="24"/>
          <w:shd w:val="clear" w:color="auto" w:fill="FFFFFF"/>
          <w:vertAlign w:val="superscript"/>
        </w:rPr>
        <w:instrText xml:space="preserve"> HYPERLINK "http://www.ijdvl.com/article.asp?issn=0378-6323;year=2008;volume=74;issue=2;spage=89;epage=91;aulast=Inamadar" \l "ref10" </w:instrText>
      </w:r>
      <w:r w:rsidRPr="00295ABA">
        <w:rPr>
          <w:rFonts w:ascii="Verdana" w:eastAsia="Times New Roman" w:hAnsi="Verdana" w:cs="Times New Roman"/>
          <w:color w:val="000000"/>
          <w:sz w:val="24"/>
          <w:szCs w:val="24"/>
          <w:shd w:val="clear" w:color="auto" w:fill="FFFFFF"/>
          <w:vertAlign w:val="superscript"/>
        </w:rPr>
        <w:fldChar w:fldCharType="separate"/>
      </w:r>
      <w:r w:rsidRPr="00295ABA">
        <w:rPr>
          <w:rFonts w:ascii="Arial" w:eastAsia="Times New Roman" w:hAnsi="Arial" w:cs="Arial"/>
          <w:color w:val="CC6601"/>
          <w:sz w:val="17"/>
          <w:vertAlign w:val="superscript"/>
        </w:rPr>
        <w:t>[10]</w:t>
      </w:r>
      <w:r w:rsidRPr="00295ABA">
        <w:rPr>
          <w:rFonts w:ascii="Verdana" w:eastAsia="Times New Roman" w:hAnsi="Verdana" w:cs="Times New Roman"/>
          <w:color w:val="000000"/>
          <w:sz w:val="24"/>
          <w:szCs w:val="24"/>
          <w:shd w:val="clear" w:color="auto" w:fill="FFFFFF"/>
          <w:vertAlign w:val="superscript"/>
        </w:rPr>
        <w:fldChar w:fldCharType="end"/>
      </w:r>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rPr>
        <w:br/>
      </w:r>
      <w:r w:rsidRPr="00295ABA">
        <w:rPr>
          <w:rFonts w:ascii="Verdana" w:eastAsia="Times New Roman" w:hAnsi="Verdana" w:cs="Times New Roman"/>
          <w:color w:val="000000"/>
          <w:sz w:val="18"/>
          <w:szCs w:val="18"/>
        </w:rPr>
        <w:br/>
      </w:r>
      <w:r w:rsidRPr="00295ABA">
        <w:rPr>
          <w:rFonts w:ascii="Verdana" w:eastAsia="Times New Roman" w:hAnsi="Verdana" w:cs="Times New Roman"/>
          <w:color w:val="000000"/>
          <w:sz w:val="18"/>
          <w:szCs w:val="18"/>
          <w:shd w:val="clear" w:color="auto" w:fill="FFFFFF"/>
        </w:rPr>
        <w:t>The circulating IgG isotypes responsible in the pathogenesis of AIU are IgG</w:t>
      </w:r>
      <w:r w:rsidRPr="00295ABA">
        <w:rPr>
          <w:rFonts w:ascii="Verdana" w:eastAsia="Times New Roman" w:hAnsi="Verdana" w:cs="Times New Roman"/>
          <w:color w:val="000000"/>
          <w:sz w:val="24"/>
          <w:szCs w:val="24"/>
          <w:vertAlign w:val="subscript"/>
        </w:rPr>
        <w:t> </w:t>
      </w:r>
      <w:r w:rsidRPr="00295ABA">
        <w:rPr>
          <w:rFonts w:ascii="Verdana" w:eastAsia="Times New Roman" w:hAnsi="Verdana" w:cs="Times New Roman"/>
          <w:color w:val="000000"/>
          <w:sz w:val="24"/>
          <w:szCs w:val="24"/>
          <w:shd w:val="clear" w:color="auto" w:fill="FFFFFF"/>
          <w:vertAlign w:val="subscript"/>
        </w:rPr>
        <w:t>3</w:t>
      </w:r>
      <w:r w:rsidRPr="00295ABA">
        <w:rPr>
          <w:rFonts w:ascii="Verdana" w:eastAsia="Times New Roman" w:hAnsi="Verdana" w:cs="Times New Roman"/>
          <w:color w:val="000000"/>
          <w:sz w:val="24"/>
          <w:szCs w:val="24"/>
          <w:vertAlign w:val="subscript"/>
        </w:rPr>
        <w:t> </w:t>
      </w:r>
      <w:r w:rsidRPr="00295ABA">
        <w:rPr>
          <w:rFonts w:ascii="Verdana" w:eastAsia="Times New Roman" w:hAnsi="Verdana" w:cs="Times New Roman"/>
          <w:color w:val="000000"/>
          <w:sz w:val="18"/>
          <w:szCs w:val="18"/>
          <w:shd w:val="clear" w:color="auto" w:fill="FFFFFF"/>
        </w:rPr>
        <w:t>(primary), IgG</w:t>
      </w:r>
      <w:r w:rsidRPr="00295ABA">
        <w:rPr>
          <w:rFonts w:ascii="Verdana" w:eastAsia="Times New Roman" w:hAnsi="Verdana" w:cs="Times New Roman"/>
          <w:color w:val="000000"/>
          <w:sz w:val="24"/>
          <w:szCs w:val="24"/>
          <w:vertAlign w:val="subscript"/>
        </w:rPr>
        <w:t> </w:t>
      </w:r>
      <w:r w:rsidRPr="00295ABA">
        <w:rPr>
          <w:rFonts w:ascii="Verdana" w:eastAsia="Times New Roman" w:hAnsi="Verdana" w:cs="Times New Roman"/>
          <w:color w:val="000000"/>
          <w:sz w:val="24"/>
          <w:szCs w:val="24"/>
          <w:shd w:val="clear" w:color="auto" w:fill="FFFFFF"/>
          <w:vertAlign w:val="subscript"/>
        </w:rPr>
        <w:t>1</w:t>
      </w:r>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shd w:val="clear" w:color="auto" w:fill="FFFFFF"/>
        </w:rPr>
        <w:t>(frequent) and IgG</w:t>
      </w:r>
      <w:r w:rsidRPr="00295ABA">
        <w:rPr>
          <w:rFonts w:ascii="Verdana" w:eastAsia="Times New Roman" w:hAnsi="Verdana" w:cs="Times New Roman"/>
          <w:color w:val="000000"/>
          <w:sz w:val="24"/>
          <w:szCs w:val="24"/>
          <w:vertAlign w:val="subscript"/>
        </w:rPr>
        <w:t> </w:t>
      </w:r>
      <w:r w:rsidRPr="00295ABA">
        <w:rPr>
          <w:rFonts w:ascii="Verdana" w:eastAsia="Times New Roman" w:hAnsi="Verdana" w:cs="Times New Roman"/>
          <w:color w:val="000000"/>
          <w:sz w:val="24"/>
          <w:szCs w:val="24"/>
          <w:shd w:val="clear" w:color="auto" w:fill="FFFFFF"/>
          <w:vertAlign w:val="subscript"/>
        </w:rPr>
        <w:t>4</w:t>
      </w:r>
      <w:r w:rsidRPr="00295ABA">
        <w:rPr>
          <w:rFonts w:ascii="Verdana" w:eastAsia="Times New Roman" w:hAnsi="Verdana" w:cs="Times New Roman"/>
          <w:color w:val="000000"/>
          <w:sz w:val="18"/>
          <w:szCs w:val="18"/>
          <w:shd w:val="clear" w:color="auto" w:fill="FFFFFF"/>
        </w:rPr>
        <w:t>(occasional).</w:t>
      </w:r>
      <w:r w:rsidRPr="00295ABA">
        <w:rPr>
          <w:rFonts w:ascii="Verdana" w:eastAsia="Times New Roman" w:hAnsi="Verdana" w:cs="Times New Roman"/>
          <w:color w:val="000000"/>
          <w:sz w:val="24"/>
          <w:szCs w:val="24"/>
          <w:vertAlign w:val="superscript"/>
        </w:rPr>
        <w:t> </w:t>
      </w:r>
      <w:hyperlink r:id="rId18" w:anchor="ref2" w:history="1">
        <w:r w:rsidRPr="00295ABA">
          <w:rPr>
            <w:rFonts w:ascii="Arial" w:eastAsia="Times New Roman" w:hAnsi="Arial" w:cs="Arial"/>
            <w:color w:val="CC6601"/>
            <w:sz w:val="17"/>
            <w:vertAlign w:val="superscript"/>
          </w:rPr>
          <w:t>[2]</w:t>
        </w:r>
      </w:hyperlink>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shd w:val="clear" w:color="auto" w:fill="FFFFFF"/>
        </w:rPr>
        <w:t>The binding of the autoantibodies to F</w:t>
      </w:r>
      <w:r w:rsidRPr="00295ABA">
        <w:rPr>
          <w:rFonts w:ascii="Verdana" w:eastAsia="Times New Roman" w:hAnsi="Verdana" w:cs="Times New Roman"/>
          <w:color w:val="000000"/>
          <w:sz w:val="24"/>
          <w:szCs w:val="24"/>
          <w:vertAlign w:val="subscript"/>
        </w:rPr>
        <w:t> </w:t>
      </w:r>
      <w:r w:rsidRPr="00295ABA">
        <w:rPr>
          <w:rFonts w:ascii="Verdana" w:eastAsia="Times New Roman" w:hAnsi="Verdana" w:cs="Times New Roman"/>
          <w:color w:val="000000"/>
          <w:sz w:val="24"/>
          <w:szCs w:val="24"/>
          <w:shd w:val="clear" w:color="auto" w:fill="FFFFFF"/>
          <w:vertAlign w:val="subscript"/>
        </w:rPr>
        <w:t>c</w:t>
      </w:r>
      <w:r w:rsidRPr="00295ABA">
        <w:rPr>
          <w:rFonts w:ascii="Verdana" w:eastAsia="Times New Roman" w:hAnsi="Verdana" w:cs="Times New Roman"/>
          <w:color w:val="000000"/>
          <w:sz w:val="18"/>
          <w:szCs w:val="18"/>
          <w:shd w:val="clear" w:color="auto" w:fill="FFFFFF"/>
        </w:rPr>
        <w:t>εR</w:t>
      </w:r>
      <w:r w:rsidRPr="00295ABA">
        <w:rPr>
          <w:rFonts w:ascii="Verdana" w:eastAsia="Times New Roman" w:hAnsi="Verdana" w:cs="Times New Roman"/>
          <w:color w:val="000000"/>
          <w:sz w:val="24"/>
          <w:szCs w:val="24"/>
          <w:vertAlign w:val="subscript"/>
        </w:rPr>
        <w:t> </w:t>
      </w:r>
      <w:proofErr w:type="gramStart"/>
      <w:r w:rsidRPr="00295ABA">
        <w:rPr>
          <w:rFonts w:ascii="Verdana" w:eastAsia="Times New Roman" w:hAnsi="Verdana" w:cs="Times New Roman"/>
          <w:color w:val="000000"/>
          <w:sz w:val="24"/>
          <w:szCs w:val="24"/>
          <w:shd w:val="clear" w:color="auto" w:fill="FFFFFF"/>
          <w:vertAlign w:val="subscript"/>
        </w:rPr>
        <w:t>I</w:t>
      </w:r>
      <w:r w:rsidRPr="00295ABA">
        <w:rPr>
          <w:rFonts w:ascii="Verdana" w:eastAsia="Times New Roman" w:hAnsi="Verdana" w:cs="Times New Roman"/>
          <w:color w:val="000000"/>
          <w:sz w:val="18"/>
          <w:szCs w:val="18"/>
          <w:shd w:val="clear" w:color="auto" w:fill="FFFFFF"/>
        </w:rPr>
        <w:t>α</w:t>
      </w:r>
      <w:proofErr w:type="gramEnd"/>
      <w:r w:rsidRPr="00295ABA">
        <w:rPr>
          <w:rFonts w:ascii="Verdana" w:eastAsia="Times New Roman" w:hAnsi="Verdana" w:cs="Times New Roman"/>
          <w:color w:val="000000"/>
          <w:sz w:val="18"/>
          <w:szCs w:val="18"/>
          <w:shd w:val="clear" w:color="auto" w:fill="FFFFFF"/>
        </w:rPr>
        <w:t xml:space="preserve"> may be competitive or noncompetitive.</w:t>
      </w:r>
      <w:r w:rsidRPr="00295ABA">
        <w:rPr>
          <w:rFonts w:ascii="Verdana" w:eastAsia="Times New Roman" w:hAnsi="Verdana" w:cs="Times New Roman"/>
          <w:color w:val="000000"/>
          <w:sz w:val="24"/>
          <w:szCs w:val="24"/>
          <w:vertAlign w:val="superscript"/>
        </w:rPr>
        <w:t> </w:t>
      </w:r>
      <w:hyperlink r:id="rId19" w:anchor="ref8" w:history="1">
        <w:r w:rsidRPr="00295ABA">
          <w:rPr>
            <w:rFonts w:ascii="Arial" w:eastAsia="Times New Roman" w:hAnsi="Arial" w:cs="Arial"/>
            <w:color w:val="CC6601"/>
            <w:sz w:val="17"/>
            <w:vertAlign w:val="superscript"/>
          </w:rPr>
          <w:t>[8]</w:t>
        </w:r>
      </w:hyperlink>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shd w:val="clear" w:color="auto" w:fill="FFFFFF"/>
        </w:rPr>
        <w:t>This binding leads to the activation of the classical complement pathway releasing C5a.</w:t>
      </w:r>
      <w:r w:rsidRPr="00295ABA">
        <w:rPr>
          <w:rFonts w:ascii="Verdana" w:eastAsia="Times New Roman" w:hAnsi="Verdana" w:cs="Times New Roman"/>
          <w:color w:val="000000"/>
          <w:sz w:val="24"/>
          <w:szCs w:val="24"/>
          <w:vertAlign w:val="superscript"/>
        </w:rPr>
        <w:t> </w:t>
      </w:r>
      <w:hyperlink r:id="rId20" w:anchor="ref8" w:history="1">
        <w:r w:rsidRPr="00295ABA">
          <w:rPr>
            <w:rFonts w:ascii="Arial" w:eastAsia="Times New Roman" w:hAnsi="Arial" w:cs="Arial"/>
            <w:color w:val="CC6601"/>
            <w:sz w:val="17"/>
            <w:vertAlign w:val="superscript"/>
          </w:rPr>
          <w:t>[8]</w:t>
        </w:r>
      </w:hyperlink>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shd w:val="clear" w:color="auto" w:fill="FFFFFF"/>
        </w:rPr>
        <w:t>C5a binds to the respective receptors on the mast cell surface augmenting histamine secretion by degranulation</w:t>
      </w:r>
      <w:r w:rsidRPr="00295ABA">
        <w:rPr>
          <w:rFonts w:ascii="Verdana" w:eastAsia="Times New Roman" w:hAnsi="Verdana" w:cs="Times New Roman"/>
          <w:color w:val="000000"/>
          <w:sz w:val="18"/>
        </w:rPr>
        <w:t> </w:t>
      </w:r>
      <w:hyperlink r:id="rId21" w:tgtFrame="_blank" w:history="1">
        <w:r w:rsidRPr="00295ABA">
          <w:rPr>
            <w:rFonts w:ascii="Arial" w:eastAsia="Times New Roman" w:hAnsi="Arial" w:cs="Arial"/>
            <w:color w:val="CC6601"/>
            <w:sz w:val="17"/>
          </w:rPr>
          <w:t>[Figure - 1]</w:t>
        </w:r>
      </w:hyperlink>
      <w:r w:rsidRPr="00295ABA">
        <w:rPr>
          <w:rFonts w:ascii="Verdana" w:eastAsia="Times New Roman" w:hAnsi="Verdana" w:cs="Times New Roman"/>
          <w:color w:val="000000"/>
          <w:sz w:val="18"/>
          <w:szCs w:val="18"/>
          <w:shd w:val="clear" w:color="auto" w:fill="FFFFFF"/>
        </w:rPr>
        <w:t>.</w:t>
      </w:r>
      <w:r w:rsidRPr="00295ABA">
        <w:rPr>
          <w:rFonts w:ascii="Verdana" w:eastAsia="Times New Roman" w:hAnsi="Verdana" w:cs="Times New Roman"/>
          <w:color w:val="000000"/>
          <w:sz w:val="24"/>
          <w:szCs w:val="24"/>
          <w:vertAlign w:val="superscript"/>
        </w:rPr>
        <w:t> </w:t>
      </w:r>
      <w:hyperlink r:id="rId22" w:anchor="ref8" w:history="1">
        <w:r w:rsidRPr="00295ABA">
          <w:rPr>
            <w:rFonts w:ascii="Arial" w:eastAsia="Times New Roman" w:hAnsi="Arial" w:cs="Arial"/>
            <w:color w:val="CC6601"/>
            <w:sz w:val="17"/>
            <w:vertAlign w:val="superscript"/>
          </w:rPr>
          <w:t>[8]</w:t>
        </w:r>
      </w:hyperlink>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rPr>
        <w:br/>
      </w:r>
      <w:r w:rsidRPr="00295ABA">
        <w:rPr>
          <w:rFonts w:ascii="Verdana" w:eastAsia="Times New Roman" w:hAnsi="Verdana" w:cs="Times New Roman"/>
          <w:color w:val="000000"/>
          <w:sz w:val="18"/>
          <w:szCs w:val="18"/>
        </w:rPr>
        <w:br/>
      </w:r>
      <w:r w:rsidRPr="00295ABA">
        <w:rPr>
          <w:rFonts w:ascii="Verdana" w:eastAsia="Times New Roman" w:hAnsi="Verdana" w:cs="Times New Roman"/>
          <w:color w:val="000000"/>
          <w:sz w:val="18"/>
          <w:szCs w:val="18"/>
          <w:shd w:val="clear" w:color="auto" w:fill="FFFFFF"/>
        </w:rPr>
        <w:t>The only</w:t>
      </w:r>
      <w:r w:rsidRPr="00295ABA">
        <w:rPr>
          <w:rFonts w:ascii="Verdana" w:eastAsia="Times New Roman" w:hAnsi="Verdana" w:cs="Times New Roman"/>
          <w:color w:val="000000"/>
          <w:sz w:val="18"/>
        </w:rPr>
        <w:t> </w:t>
      </w:r>
      <w:r w:rsidRPr="00295ABA">
        <w:rPr>
          <w:rFonts w:ascii="Verdana" w:eastAsia="Times New Roman" w:hAnsi="Verdana" w:cs="Times New Roman"/>
          <w:i/>
          <w:iCs/>
          <w:color w:val="000000"/>
          <w:sz w:val="18"/>
          <w:szCs w:val="18"/>
          <w:shd w:val="clear" w:color="auto" w:fill="FFFFFF"/>
        </w:rPr>
        <w:t>in vivo</w:t>
      </w:r>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shd w:val="clear" w:color="auto" w:fill="FFFFFF"/>
        </w:rPr>
        <w:t>screening test for AIU is ASST with a sensitivity and specificity of 70 and 80% respectively in the detection of histamine release by basophils and cutaneous mast cells.</w:t>
      </w:r>
      <w:r w:rsidRPr="00295ABA">
        <w:rPr>
          <w:rFonts w:ascii="Verdana" w:eastAsia="Times New Roman" w:hAnsi="Verdana" w:cs="Times New Roman"/>
          <w:color w:val="000000"/>
          <w:sz w:val="24"/>
          <w:szCs w:val="24"/>
          <w:vertAlign w:val="superscript"/>
        </w:rPr>
        <w:t> </w:t>
      </w:r>
      <w:hyperlink r:id="rId23" w:anchor="ref1" w:history="1">
        <w:r w:rsidRPr="00295ABA">
          <w:rPr>
            <w:rFonts w:ascii="Arial" w:eastAsia="Times New Roman" w:hAnsi="Arial" w:cs="Arial"/>
            <w:color w:val="CC6601"/>
            <w:sz w:val="17"/>
            <w:vertAlign w:val="superscript"/>
          </w:rPr>
          <w:t>[1]</w:t>
        </w:r>
      </w:hyperlink>
      <w:bookmarkEnd w:id="0"/>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shd w:val="clear" w:color="auto" w:fill="FFFFFF"/>
        </w:rPr>
        <w:t>Peripheral blood basophil count is reduced or absent in patients with AIU.</w:t>
      </w:r>
      <w:r w:rsidRPr="00295ABA">
        <w:rPr>
          <w:rFonts w:ascii="Verdana" w:eastAsia="Times New Roman" w:hAnsi="Verdana" w:cs="Times New Roman"/>
          <w:color w:val="000000"/>
          <w:sz w:val="24"/>
          <w:szCs w:val="24"/>
          <w:vertAlign w:val="superscript"/>
        </w:rPr>
        <w:t> </w:t>
      </w:r>
      <w:bookmarkStart w:id="10" w:name="ft11"/>
      <w:r w:rsidRPr="00295ABA">
        <w:rPr>
          <w:rFonts w:ascii="Verdana" w:eastAsia="Times New Roman" w:hAnsi="Verdana" w:cs="Times New Roman"/>
          <w:color w:val="000000"/>
          <w:sz w:val="24"/>
          <w:szCs w:val="24"/>
          <w:shd w:val="clear" w:color="auto" w:fill="FFFFFF"/>
          <w:vertAlign w:val="superscript"/>
        </w:rPr>
        <w:fldChar w:fldCharType="begin"/>
      </w:r>
      <w:r w:rsidRPr="00295ABA">
        <w:rPr>
          <w:rFonts w:ascii="Verdana" w:eastAsia="Times New Roman" w:hAnsi="Verdana" w:cs="Times New Roman"/>
          <w:color w:val="000000"/>
          <w:sz w:val="24"/>
          <w:szCs w:val="24"/>
          <w:shd w:val="clear" w:color="auto" w:fill="FFFFFF"/>
          <w:vertAlign w:val="superscript"/>
        </w:rPr>
        <w:instrText xml:space="preserve"> HYPERLINK "http://www.ijdvl.com/article.asp?issn=0378-6323;year=2008;volume=74;issue=2;spage=89;epage=91;aulast=Inamadar" \l "ref11" </w:instrText>
      </w:r>
      <w:r w:rsidRPr="00295ABA">
        <w:rPr>
          <w:rFonts w:ascii="Verdana" w:eastAsia="Times New Roman" w:hAnsi="Verdana" w:cs="Times New Roman"/>
          <w:color w:val="000000"/>
          <w:sz w:val="24"/>
          <w:szCs w:val="24"/>
          <w:shd w:val="clear" w:color="auto" w:fill="FFFFFF"/>
          <w:vertAlign w:val="superscript"/>
        </w:rPr>
        <w:fldChar w:fldCharType="separate"/>
      </w:r>
      <w:r w:rsidRPr="00295ABA">
        <w:rPr>
          <w:rFonts w:ascii="Arial" w:eastAsia="Times New Roman" w:hAnsi="Arial" w:cs="Arial"/>
          <w:color w:val="CC6601"/>
          <w:sz w:val="17"/>
          <w:vertAlign w:val="superscript"/>
        </w:rPr>
        <w:t>[11]</w:t>
      </w:r>
      <w:r w:rsidRPr="00295ABA">
        <w:rPr>
          <w:rFonts w:ascii="Verdana" w:eastAsia="Times New Roman" w:hAnsi="Verdana" w:cs="Times New Roman"/>
          <w:color w:val="000000"/>
          <w:sz w:val="24"/>
          <w:szCs w:val="24"/>
          <w:shd w:val="clear" w:color="auto" w:fill="FFFFFF"/>
          <w:vertAlign w:val="superscript"/>
        </w:rPr>
        <w:fldChar w:fldCharType="end"/>
      </w:r>
      <w:bookmarkEnd w:id="10"/>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shd w:val="clear" w:color="auto" w:fill="FFFFFF"/>
        </w:rPr>
        <w:t>The confirmatory diagnostic tests include basophil CD63 expression assay and basophil histamine release assay.</w:t>
      </w:r>
      <w:r w:rsidRPr="00295ABA">
        <w:rPr>
          <w:rFonts w:ascii="Verdana" w:eastAsia="Times New Roman" w:hAnsi="Verdana" w:cs="Times New Roman"/>
          <w:color w:val="000000"/>
          <w:sz w:val="24"/>
          <w:szCs w:val="24"/>
          <w:vertAlign w:val="superscript"/>
        </w:rPr>
        <w:t> </w:t>
      </w:r>
      <w:hyperlink r:id="rId24" w:anchor="ref10" w:history="1">
        <w:r w:rsidRPr="00295ABA">
          <w:rPr>
            <w:rFonts w:ascii="Arial" w:eastAsia="Times New Roman" w:hAnsi="Arial" w:cs="Arial"/>
            <w:color w:val="CC6601"/>
            <w:sz w:val="17"/>
            <w:vertAlign w:val="superscript"/>
          </w:rPr>
          <w:t>[10]</w:t>
        </w:r>
      </w:hyperlink>
      <w:proofErr w:type="gramStart"/>
      <w:r w:rsidRPr="00295ABA">
        <w:rPr>
          <w:rFonts w:ascii="Verdana" w:eastAsia="Times New Roman" w:hAnsi="Verdana" w:cs="Times New Roman"/>
          <w:color w:val="000000"/>
          <w:sz w:val="24"/>
          <w:szCs w:val="24"/>
          <w:shd w:val="clear" w:color="auto" w:fill="FFFFFF"/>
          <w:vertAlign w:val="superscript"/>
        </w:rPr>
        <w:t>,</w:t>
      </w:r>
      <w:bookmarkStart w:id="11" w:name="ft12"/>
      <w:proofErr w:type="gramEnd"/>
      <w:r w:rsidRPr="00295ABA">
        <w:rPr>
          <w:rFonts w:ascii="Verdana" w:eastAsia="Times New Roman" w:hAnsi="Verdana" w:cs="Times New Roman"/>
          <w:color w:val="000000"/>
          <w:sz w:val="24"/>
          <w:szCs w:val="24"/>
          <w:shd w:val="clear" w:color="auto" w:fill="FFFFFF"/>
          <w:vertAlign w:val="superscript"/>
        </w:rPr>
        <w:fldChar w:fldCharType="begin"/>
      </w:r>
      <w:r w:rsidRPr="00295ABA">
        <w:rPr>
          <w:rFonts w:ascii="Verdana" w:eastAsia="Times New Roman" w:hAnsi="Verdana" w:cs="Times New Roman"/>
          <w:color w:val="000000"/>
          <w:sz w:val="24"/>
          <w:szCs w:val="24"/>
          <w:shd w:val="clear" w:color="auto" w:fill="FFFFFF"/>
          <w:vertAlign w:val="superscript"/>
        </w:rPr>
        <w:instrText xml:space="preserve"> HYPERLINK "http://www.ijdvl.com/article.asp?issn=0378-6323;year=2008;volume=74;issue=2;spage=89;epage=91;aulast=Inamadar" \l "ref12" </w:instrText>
      </w:r>
      <w:r w:rsidRPr="00295ABA">
        <w:rPr>
          <w:rFonts w:ascii="Verdana" w:eastAsia="Times New Roman" w:hAnsi="Verdana" w:cs="Times New Roman"/>
          <w:color w:val="000000"/>
          <w:sz w:val="24"/>
          <w:szCs w:val="24"/>
          <w:shd w:val="clear" w:color="auto" w:fill="FFFFFF"/>
          <w:vertAlign w:val="superscript"/>
        </w:rPr>
        <w:fldChar w:fldCharType="separate"/>
      </w:r>
      <w:r w:rsidRPr="00295ABA">
        <w:rPr>
          <w:rFonts w:ascii="Arial" w:eastAsia="Times New Roman" w:hAnsi="Arial" w:cs="Arial"/>
          <w:color w:val="CC6601"/>
          <w:sz w:val="17"/>
          <w:vertAlign w:val="superscript"/>
        </w:rPr>
        <w:t>[12]</w:t>
      </w:r>
      <w:r w:rsidRPr="00295ABA">
        <w:rPr>
          <w:rFonts w:ascii="Verdana" w:eastAsia="Times New Roman" w:hAnsi="Verdana" w:cs="Times New Roman"/>
          <w:color w:val="000000"/>
          <w:sz w:val="24"/>
          <w:szCs w:val="24"/>
          <w:shd w:val="clear" w:color="auto" w:fill="FFFFFF"/>
          <w:vertAlign w:val="superscript"/>
        </w:rPr>
        <w:fldChar w:fldCharType="end"/>
      </w:r>
      <w:bookmarkEnd w:id="11"/>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shd w:val="clear" w:color="auto" w:fill="FFFFFF"/>
        </w:rPr>
        <w:t>These tests are not available in India and access to them is limited even in developed countries.</w:t>
      </w:r>
      <w:r w:rsidRPr="00295ABA">
        <w:rPr>
          <w:rFonts w:ascii="Verdana" w:eastAsia="Times New Roman" w:hAnsi="Verdana" w:cs="Times New Roman"/>
          <w:color w:val="000000"/>
          <w:sz w:val="18"/>
          <w:szCs w:val="18"/>
        </w:rPr>
        <w:br/>
      </w:r>
      <w:r w:rsidRPr="00295ABA">
        <w:rPr>
          <w:rFonts w:ascii="Verdana" w:eastAsia="Times New Roman" w:hAnsi="Verdana" w:cs="Times New Roman"/>
          <w:color w:val="000000"/>
          <w:sz w:val="18"/>
          <w:szCs w:val="18"/>
        </w:rPr>
        <w:br/>
      </w:r>
      <w:r w:rsidRPr="00295ABA">
        <w:rPr>
          <w:rFonts w:ascii="Verdana" w:eastAsia="Times New Roman" w:hAnsi="Verdana" w:cs="Times New Roman"/>
          <w:color w:val="000000"/>
          <w:sz w:val="18"/>
          <w:szCs w:val="18"/>
          <w:shd w:val="clear" w:color="auto" w:fill="FFFFFF"/>
        </w:rPr>
        <w:t>Histopathological features of AIU remain almost indistinguishable from CIU except for a more intense granulocyte infiltrate in the former.</w:t>
      </w:r>
      <w:r w:rsidRPr="00295ABA">
        <w:rPr>
          <w:rFonts w:ascii="Verdana" w:eastAsia="Times New Roman" w:hAnsi="Verdana" w:cs="Times New Roman"/>
          <w:color w:val="000000"/>
          <w:sz w:val="24"/>
          <w:szCs w:val="24"/>
          <w:vertAlign w:val="superscript"/>
        </w:rPr>
        <w:t> </w:t>
      </w:r>
      <w:hyperlink r:id="rId25" w:anchor="ref8" w:history="1">
        <w:r w:rsidRPr="00295ABA">
          <w:rPr>
            <w:rFonts w:ascii="Arial" w:eastAsia="Times New Roman" w:hAnsi="Arial" w:cs="Arial"/>
            <w:color w:val="CC6601"/>
            <w:sz w:val="17"/>
            <w:vertAlign w:val="superscript"/>
          </w:rPr>
          <w:t>[8]</w:t>
        </w:r>
      </w:hyperlink>
      <w:proofErr w:type="gramStart"/>
      <w:r w:rsidRPr="00295ABA">
        <w:rPr>
          <w:rFonts w:ascii="Verdana" w:eastAsia="Times New Roman" w:hAnsi="Verdana" w:cs="Times New Roman"/>
          <w:color w:val="000000"/>
          <w:sz w:val="24"/>
          <w:szCs w:val="24"/>
          <w:shd w:val="clear" w:color="auto" w:fill="FFFFFF"/>
          <w:vertAlign w:val="superscript"/>
        </w:rPr>
        <w:t>,</w:t>
      </w:r>
      <w:proofErr w:type="gramEnd"/>
      <w:r w:rsidRPr="00295ABA">
        <w:rPr>
          <w:rFonts w:ascii="Verdana" w:eastAsia="Times New Roman" w:hAnsi="Verdana" w:cs="Times New Roman"/>
          <w:color w:val="000000"/>
          <w:sz w:val="24"/>
          <w:szCs w:val="24"/>
          <w:shd w:val="clear" w:color="auto" w:fill="FFFFFF"/>
          <w:vertAlign w:val="superscript"/>
        </w:rPr>
        <w:fldChar w:fldCharType="begin"/>
      </w:r>
      <w:r w:rsidRPr="00295ABA">
        <w:rPr>
          <w:rFonts w:ascii="Verdana" w:eastAsia="Times New Roman" w:hAnsi="Verdana" w:cs="Times New Roman"/>
          <w:color w:val="000000"/>
          <w:sz w:val="24"/>
          <w:szCs w:val="24"/>
          <w:shd w:val="clear" w:color="auto" w:fill="FFFFFF"/>
          <w:vertAlign w:val="superscript"/>
        </w:rPr>
        <w:instrText xml:space="preserve"> HYPERLINK "http://www.ijdvl.com/article.asp?issn=0378-6323;year=2008;volume=74;issue=2;spage=89;epage=91;aulast=Inamadar" \l "ref10" </w:instrText>
      </w:r>
      <w:r w:rsidRPr="00295ABA">
        <w:rPr>
          <w:rFonts w:ascii="Verdana" w:eastAsia="Times New Roman" w:hAnsi="Verdana" w:cs="Times New Roman"/>
          <w:color w:val="000000"/>
          <w:sz w:val="24"/>
          <w:szCs w:val="24"/>
          <w:shd w:val="clear" w:color="auto" w:fill="FFFFFF"/>
          <w:vertAlign w:val="superscript"/>
        </w:rPr>
        <w:fldChar w:fldCharType="separate"/>
      </w:r>
      <w:r w:rsidRPr="00295ABA">
        <w:rPr>
          <w:rFonts w:ascii="Arial" w:eastAsia="Times New Roman" w:hAnsi="Arial" w:cs="Arial"/>
          <w:color w:val="CC6601"/>
          <w:sz w:val="17"/>
          <w:vertAlign w:val="superscript"/>
        </w:rPr>
        <w:t>[10]</w:t>
      </w:r>
      <w:r w:rsidRPr="00295ABA">
        <w:rPr>
          <w:rFonts w:ascii="Verdana" w:eastAsia="Times New Roman" w:hAnsi="Verdana" w:cs="Times New Roman"/>
          <w:color w:val="000000"/>
          <w:sz w:val="24"/>
          <w:szCs w:val="24"/>
          <w:shd w:val="clear" w:color="auto" w:fill="FFFFFF"/>
          <w:vertAlign w:val="superscript"/>
        </w:rPr>
        <w:fldChar w:fldCharType="end"/>
      </w:r>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shd w:val="clear" w:color="auto" w:fill="FFFFFF"/>
        </w:rPr>
        <w:t>Thyroid function tests and screening for thyroid autoantibodies are recommended only in the presence of clinical features of thyroid dysfunction.</w:t>
      </w:r>
      <w:r w:rsidRPr="00295ABA">
        <w:rPr>
          <w:rFonts w:ascii="Verdana" w:eastAsia="Times New Roman" w:hAnsi="Verdana" w:cs="Times New Roman"/>
          <w:color w:val="000000"/>
          <w:sz w:val="24"/>
          <w:szCs w:val="24"/>
          <w:vertAlign w:val="superscript"/>
        </w:rPr>
        <w:t> </w:t>
      </w:r>
      <w:bookmarkStart w:id="12" w:name="ft13"/>
      <w:r w:rsidRPr="00295ABA">
        <w:rPr>
          <w:rFonts w:ascii="Verdana" w:eastAsia="Times New Roman" w:hAnsi="Verdana" w:cs="Times New Roman"/>
          <w:color w:val="000000"/>
          <w:sz w:val="24"/>
          <w:szCs w:val="24"/>
          <w:shd w:val="clear" w:color="auto" w:fill="FFFFFF"/>
          <w:vertAlign w:val="superscript"/>
        </w:rPr>
        <w:fldChar w:fldCharType="begin"/>
      </w:r>
      <w:r w:rsidRPr="00295ABA">
        <w:rPr>
          <w:rFonts w:ascii="Verdana" w:eastAsia="Times New Roman" w:hAnsi="Verdana" w:cs="Times New Roman"/>
          <w:color w:val="000000"/>
          <w:sz w:val="24"/>
          <w:szCs w:val="24"/>
          <w:shd w:val="clear" w:color="auto" w:fill="FFFFFF"/>
          <w:vertAlign w:val="superscript"/>
        </w:rPr>
        <w:instrText xml:space="preserve"> HYPERLINK "http://www.ijdvl.com/article.asp?issn=0378-6323;year=2008;volume=74;issue=2;spage=89;epage=91;aulast=Inamadar" \l "ref13" </w:instrText>
      </w:r>
      <w:r w:rsidRPr="00295ABA">
        <w:rPr>
          <w:rFonts w:ascii="Verdana" w:eastAsia="Times New Roman" w:hAnsi="Verdana" w:cs="Times New Roman"/>
          <w:color w:val="000000"/>
          <w:sz w:val="24"/>
          <w:szCs w:val="24"/>
          <w:shd w:val="clear" w:color="auto" w:fill="FFFFFF"/>
          <w:vertAlign w:val="superscript"/>
        </w:rPr>
        <w:fldChar w:fldCharType="separate"/>
      </w:r>
      <w:r w:rsidRPr="00295ABA">
        <w:rPr>
          <w:rFonts w:ascii="Arial" w:eastAsia="Times New Roman" w:hAnsi="Arial" w:cs="Arial"/>
          <w:color w:val="CC6601"/>
          <w:sz w:val="17"/>
          <w:vertAlign w:val="superscript"/>
        </w:rPr>
        <w:t>[13]</w:t>
      </w:r>
      <w:r w:rsidRPr="00295ABA">
        <w:rPr>
          <w:rFonts w:ascii="Verdana" w:eastAsia="Times New Roman" w:hAnsi="Verdana" w:cs="Times New Roman"/>
          <w:color w:val="000000"/>
          <w:sz w:val="24"/>
          <w:szCs w:val="24"/>
          <w:shd w:val="clear" w:color="auto" w:fill="FFFFFF"/>
          <w:vertAlign w:val="superscript"/>
        </w:rPr>
        <w:fldChar w:fldCharType="end"/>
      </w:r>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shd w:val="clear" w:color="auto" w:fill="FFFFFF"/>
        </w:rPr>
        <w:t>In the series of patients studied by Mamatha</w:t>
      </w:r>
      <w:r w:rsidRPr="00295ABA">
        <w:rPr>
          <w:rFonts w:ascii="Verdana" w:eastAsia="Times New Roman" w:hAnsi="Verdana" w:cs="Times New Roman"/>
          <w:color w:val="000000"/>
          <w:sz w:val="18"/>
        </w:rPr>
        <w:t> </w:t>
      </w:r>
      <w:r w:rsidRPr="00295ABA">
        <w:rPr>
          <w:rFonts w:ascii="Verdana" w:eastAsia="Times New Roman" w:hAnsi="Verdana" w:cs="Times New Roman"/>
          <w:i/>
          <w:iCs/>
          <w:color w:val="000000"/>
          <w:sz w:val="18"/>
          <w:szCs w:val="18"/>
          <w:shd w:val="clear" w:color="auto" w:fill="FFFFFF"/>
        </w:rPr>
        <w:t>et al.</w:t>
      </w:r>
      <w:r w:rsidRPr="00295ABA">
        <w:rPr>
          <w:rFonts w:ascii="Verdana" w:eastAsia="Times New Roman" w:hAnsi="Verdana" w:cs="Times New Roman"/>
          <w:color w:val="000000"/>
          <w:sz w:val="18"/>
        </w:rPr>
        <w:t> </w:t>
      </w:r>
      <w:hyperlink r:id="rId26" w:anchor="ref5" w:history="1">
        <w:r w:rsidRPr="00295ABA">
          <w:rPr>
            <w:rFonts w:ascii="Arial" w:eastAsia="Times New Roman" w:hAnsi="Arial" w:cs="Arial"/>
            <w:color w:val="CC6601"/>
            <w:sz w:val="17"/>
          </w:rPr>
          <w:t>[5]</w:t>
        </w:r>
      </w:hyperlink>
      <w:bookmarkEnd w:id="4"/>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shd w:val="clear" w:color="auto" w:fill="FFFFFF"/>
        </w:rPr>
        <w:t xml:space="preserve">three ASST-positive patients showed abnormal thyroid </w:t>
      </w:r>
      <w:proofErr w:type="gramStart"/>
      <w:r w:rsidRPr="00295ABA">
        <w:rPr>
          <w:rFonts w:ascii="Verdana" w:eastAsia="Times New Roman" w:hAnsi="Verdana" w:cs="Times New Roman"/>
          <w:color w:val="000000"/>
          <w:sz w:val="18"/>
          <w:szCs w:val="18"/>
          <w:shd w:val="clear" w:color="auto" w:fill="FFFFFF"/>
        </w:rPr>
        <w:t>function</w:t>
      </w:r>
      <w:proofErr w:type="gramEnd"/>
      <w:r w:rsidRPr="00295ABA">
        <w:rPr>
          <w:rFonts w:ascii="Verdana" w:eastAsia="Times New Roman" w:hAnsi="Verdana" w:cs="Times New Roman"/>
          <w:color w:val="000000"/>
          <w:sz w:val="18"/>
          <w:szCs w:val="18"/>
          <w:shd w:val="clear" w:color="auto" w:fill="FFFFFF"/>
        </w:rPr>
        <w:t xml:space="preserve"> tests.</w:t>
      </w:r>
      <w:r w:rsidRPr="00295ABA">
        <w:rPr>
          <w:rFonts w:ascii="Verdana" w:eastAsia="Times New Roman" w:hAnsi="Verdana" w:cs="Times New Roman"/>
          <w:color w:val="000000"/>
          <w:sz w:val="18"/>
          <w:szCs w:val="18"/>
        </w:rPr>
        <w:br/>
      </w:r>
      <w:r w:rsidRPr="00295ABA">
        <w:rPr>
          <w:rFonts w:ascii="Verdana" w:eastAsia="Times New Roman" w:hAnsi="Verdana" w:cs="Times New Roman"/>
          <w:color w:val="000000"/>
          <w:sz w:val="18"/>
          <w:szCs w:val="18"/>
        </w:rPr>
        <w:br/>
      </w:r>
      <w:r w:rsidRPr="00295ABA">
        <w:rPr>
          <w:rFonts w:ascii="Verdana" w:eastAsia="Times New Roman" w:hAnsi="Verdana" w:cs="Times New Roman"/>
          <w:color w:val="000000"/>
          <w:sz w:val="18"/>
          <w:szCs w:val="18"/>
          <w:shd w:val="clear" w:color="auto" w:fill="FFFFFF"/>
        </w:rPr>
        <w:t>Patients with AIU are poor responders to conventional antihistamine therapy. When the wheals are uncontrolled in spite of optimum dosage of non-sedating and sedating antihistamines, adjunctive medications like H2 receptor antagonists and leukotriene antagonists should be attempted.</w:t>
      </w:r>
      <w:r w:rsidRPr="00295ABA">
        <w:rPr>
          <w:rFonts w:ascii="Verdana" w:eastAsia="Times New Roman" w:hAnsi="Verdana" w:cs="Times New Roman"/>
          <w:color w:val="000000"/>
          <w:sz w:val="24"/>
          <w:szCs w:val="24"/>
          <w:vertAlign w:val="superscript"/>
        </w:rPr>
        <w:t> </w:t>
      </w:r>
      <w:hyperlink r:id="rId27" w:anchor="ref8" w:history="1">
        <w:r w:rsidRPr="00295ABA">
          <w:rPr>
            <w:rFonts w:ascii="Arial" w:eastAsia="Times New Roman" w:hAnsi="Arial" w:cs="Arial"/>
            <w:color w:val="CC6601"/>
            <w:sz w:val="17"/>
            <w:vertAlign w:val="superscript"/>
          </w:rPr>
          <w:t>[8]</w:t>
        </w:r>
      </w:hyperlink>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shd w:val="clear" w:color="auto" w:fill="FFFFFF"/>
        </w:rPr>
        <w:t>However, monotherapy with oral leukotriene receptor antagonist (montelukast) was found to be ineffective in a group of Indian patients with CIU demonstrating positive ASST.</w:t>
      </w:r>
      <w:r w:rsidRPr="00295ABA">
        <w:rPr>
          <w:rFonts w:ascii="Verdana" w:eastAsia="Times New Roman" w:hAnsi="Verdana" w:cs="Times New Roman"/>
          <w:color w:val="000000"/>
          <w:sz w:val="24"/>
          <w:szCs w:val="24"/>
          <w:vertAlign w:val="superscript"/>
        </w:rPr>
        <w:t> </w:t>
      </w:r>
      <w:bookmarkStart w:id="13" w:name="ft14"/>
      <w:r w:rsidRPr="00295ABA">
        <w:rPr>
          <w:rFonts w:ascii="Verdana" w:eastAsia="Times New Roman" w:hAnsi="Verdana" w:cs="Times New Roman"/>
          <w:color w:val="000000"/>
          <w:sz w:val="24"/>
          <w:szCs w:val="24"/>
          <w:shd w:val="clear" w:color="auto" w:fill="FFFFFF"/>
          <w:vertAlign w:val="superscript"/>
        </w:rPr>
        <w:fldChar w:fldCharType="begin"/>
      </w:r>
      <w:r w:rsidRPr="00295ABA">
        <w:rPr>
          <w:rFonts w:ascii="Verdana" w:eastAsia="Times New Roman" w:hAnsi="Verdana" w:cs="Times New Roman"/>
          <w:color w:val="000000"/>
          <w:sz w:val="24"/>
          <w:szCs w:val="24"/>
          <w:shd w:val="clear" w:color="auto" w:fill="FFFFFF"/>
          <w:vertAlign w:val="superscript"/>
        </w:rPr>
        <w:instrText xml:space="preserve"> HYPERLINK "http://www.ijdvl.com/article.asp?issn=0378-6323;year=2008;volume=74;issue=2;spage=89;epage=91;aulast=Inamadar" \l "ref14" </w:instrText>
      </w:r>
      <w:r w:rsidRPr="00295ABA">
        <w:rPr>
          <w:rFonts w:ascii="Verdana" w:eastAsia="Times New Roman" w:hAnsi="Verdana" w:cs="Times New Roman"/>
          <w:color w:val="000000"/>
          <w:sz w:val="24"/>
          <w:szCs w:val="24"/>
          <w:shd w:val="clear" w:color="auto" w:fill="FFFFFF"/>
          <w:vertAlign w:val="superscript"/>
        </w:rPr>
        <w:fldChar w:fldCharType="separate"/>
      </w:r>
      <w:r w:rsidRPr="00295ABA">
        <w:rPr>
          <w:rFonts w:ascii="Arial" w:eastAsia="Times New Roman" w:hAnsi="Arial" w:cs="Arial"/>
          <w:color w:val="CC6601"/>
          <w:sz w:val="17"/>
          <w:vertAlign w:val="superscript"/>
        </w:rPr>
        <w:t>[14]</w:t>
      </w:r>
      <w:r w:rsidRPr="00295ABA">
        <w:rPr>
          <w:rFonts w:ascii="Verdana" w:eastAsia="Times New Roman" w:hAnsi="Verdana" w:cs="Times New Roman"/>
          <w:color w:val="000000"/>
          <w:sz w:val="24"/>
          <w:szCs w:val="24"/>
          <w:shd w:val="clear" w:color="auto" w:fill="FFFFFF"/>
          <w:vertAlign w:val="superscript"/>
        </w:rPr>
        <w:fldChar w:fldCharType="end"/>
      </w:r>
      <w:bookmarkEnd w:id="13"/>
      <w:r w:rsidRPr="00295ABA">
        <w:rPr>
          <w:rFonts w:ascii="Verdana" w:eastAsia="Times New Roman" w:hAnsi="Verdana" w:cs="Times New Roman"/>
          <w:color w:val="000000"/>
          <w:sz w:val="24"/>
          <w:szCs w:val="24"/>
          <w:vertAlign w:val="superscript"/>
        </w:rPr>
        <w:t> </w:t>
      </w:r>
      <w:r w:rsidRPr="00295ABA">
        <w:rPr>
          <w:rFonts w:ascii="Verdana" w:eastAsia="Times New Roman" w:hAnsi="Verdana" w:cs="Times New Roman"/>
          <w:color w:val="000000"/>
          <w:sz w:val="18"/>
          <w:szCs w:val="18"/>
          <w:shd w:val="clear" w:color="auto" w:fill="FFFFFF"/>
        </w:rPr>
        <w:t>Short-term, alternate day regimen of systemic steroids may be used to tackle severe, persistent episodes but steroids do not affect mast cell degranulation or complement activation.</w:t>
      </w:r>
      <w:r w:rsidRPr="00295ABA">
        <w:rPr>
          <w:rFonts w:ascii="Verdana" w:eastAsia="Times New Roman" w:hAnsi="Verdana" w:cs="Times New Roman"/>
          <w:color w:val="000000"/>
          <w:sz w:val="18"/>
          <w:szCs w:val="18"/>
        </w:rPr>
        <w:br/>
      </w:r>
      <w:r w:rsidRPr="00295ABA">
        <w:rPr>
          <w:rFonts w:ascii="Verdana" w:eastAsia="Times New Roman" w:hAnsi="Verdana" w:cs="Times New Roman"/>
          <w:color w:val="000000"/>
          <w:sz w:val="18"/>
          <w:szCs w:val="18"/>
        </w:rPr>
        <w:br/>
      </w:r>
      <w:r w:rsidRPr="00295ABA">
        <w:rPr>
          <w:rFonts w:ascii="Verdana" w:eastAsia="Times New Roman" w:hAnsi="Verdana" w:cs="Times New Roman"/>
          <w:color w:val="000000"/>
          <w:sz w:val="18"/>
          <w:szCs w:val="18"/>
          <w:shd w:val="clear" w:color="auto" w:fill="FFFFFF"/>
        </w:rPr>
        <w:t xml:space="preserve">When the disease is disabling, immunosuppressive therapy is warranted. Although these therapies should bring dramatic effect to this disorder of autoimmune pathogenesis, only selected patients are found to be responsive. The drugs which have been tried for this purpose include cyclosporine, </w:t>
      </w:r>
      <w:r w:rsidRPr="00295ABA">
        <w:rPr>
          <w:rFonts w:ascii="Verdana" w:eastAsia="Times New Roman" w:hAnsi="Verdana" w:cs="Times New Roman"/>
          <w:color w:val="000000"/>
          <w:sz w:val="18"/>
          <w:szCs w:val="18"/>
          <w:shd w:val="clear" w:color="auto" w:fill="FFFFFF"/>
        </w:rPr>
        <w:lastRenderedPageBreak/>
        <w:t xml:space="preserve">methotrexate, </w:t>
      </w:r>
      <w:proofErr w:type="gramStart"/>
      <w:r w:rsidRPr="00295ABA">
        <w:rPr>
          <w:rFonts w:ascii="Verdana" w:eastAsia="Times New Roman" w:hAnsi="Verdana" w:cs="Times New Roman"/>
          <w:color w:val="000000"/>
          <w:sz w:val="18"/>
          <w:szCs w:val="18"/>
          <w:shd w:val="clear" w:color="auto" w:fill="FFFFFF"/>
        </w:rPr>
        <w:t>azathioprine</w:t>
      </w:r>
      <w:proofErr w:type="gramEnd"/>
      <w:r w:rsidRPr="00295ABA">
        <w:rPr>
          <w:rFonts w:ascii="Verdana" w:eastAsia="Times New Roman" w:hAnsi="Verdana" w:cs="Times New Roman"/>
          <w:color w:val="000000"/>
          <w:sz w:val="18"/>
          <w:szCs w:val="18"/>
          <w:shd w:val="clear" w:color="auto" w:fill="FFFFFF"/>
        </w:rPr>
        <w:t xml:space="preserve"> and mycophenolate mofetil.</w:t>
      </w:r>
      <w:r w:rsidRPr="00295ABA">
        <w:rPr>
          <w:rFonts w:ascii="Verdana" w:eastAsia="Times New Roman" w:hAnsi="Verdana" w:cs="Times New Roman"/>
          <w:color w:val="000000"/>
          <w:sz w:val="24"/>
          <w:szCs w:val="24"/>
          <w:vertAlign w:val="superscript"/>
        </w:rPr>
        <w:t> </w:t>
      </w:r>
      <w:hyperlink r:id="rId28" w:anchor="ref10" w:history="1">
        <w:r w:rsidRPr="00295ABA">
          <w:rPr>
            <w:rFonts w:ascii="Arial" w:eastAsia="Times New Roman" w:hAnsi="Arial" w:cs="Arial"/>
            <w:color w:val="CC6601"/>
            <w:sz w:val="17"/>
            <w:vertAlign w:val="superscript"/>
          </w:rPr>
          <w:t>[10]</w:t>
        </w:r>
      </w:hyperlink>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rPr>
        <w:br/>
      </w:r>
      <w:r w:rsidRPr="00295ABA">
        <w:rPr>
          <w:rFonts w:ascii="Verdana" w:eastAsia="Times New Roman" w:hAnsi="Verdana" w:cs="Times New Roman"/>
          <w:color w:val="000000"/>
          <w:sz w:val="18"/>
          <w:szCs w:val="18"/>
        </w:rPr>
        <w:br/>
      </w:r>
      <w:r w:rsidRPr="00295ABA">
        <w:rPr>
          <w:rFonts w:ascii="Verdana" w:eastAsia="Times New Roman" w:hAnsi="Verdana" w:cs="Times New Roman"/>
          <w:color w:val="000000"/>
          <w:sz w:val="18"/>
          <w:szCs w:val="18"/>
          <w:shd w:val="clear" w:color="auto" w:fill="FFFFFF"/>
        </w:rPr>
        <w:t>Cyclosporine is a steroid-sparing drug in the management of AIU. It is used where steroids are contraindicated or in patients who have developed significant side effects due to prolonged use of systemic steroids.</w:t>
      </w:r>
      <w:r w:rsidRPr="00295ABA">
        <w:rPr>
          <w:rFonts w:ascii="Verdana" w:eastAsia="Times New Roman" w:hAnsi="Verdana" w:cs="Times New Roman"/>
          <w:color w:val="000000"/>
          <w:sz w:val="24"/>
          <w:szCs w:val="24"/>
          <w:vertAlign w:val="superscript"/>
        </w:rPr>
        <w:t> </w:t>
      </w:r>
      <w:hyperlink r:id="rId29" w:anchor="ref8" w:history="1">
        <w:r w:rsidRPr="00295ABA">
          <w:rPr>
            <w:rFonts w:ascii="Arial" w:eastAsia="Times New Roman" w:hAnsi="Arial" w:cs="Arial"/>
            <w:color w:val="CC6601"/>
            <w:sz w:val="17"/>
            <w:vertAlign w:val="superscript"/>
          </w:rPr>
          <w:t>[8]</w:t>
        </w:r>
      </w:hyperlink>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shd w:val="clear" w:color="auto" w:fill="FFFFFF"/>
        </w:rPr>
        <w:t>Cyclosporine has been found to be effective, used in the dosage of 3-5 mg/kg/day for a minimum period of 1 month.</w:t>
      </w:r>
      <w:r w:rsidRPr="00295ABA">
        <w:rPr>
          <w:rFonts w:ascii="Verdana" w:eastAsia="Times New Roman" w:hAnsi="Verdana" w:cs="Times New Roman"/>
          <w:color w:val="000000"/>
          <w:sz w:val="24"/>
          <w:szCs w:val="24"/>
          <w:vertAlign w:val="superscript"/>
        </w:rPr>
        <w:t> </w:t>
      </w:r>
      <w:hyperlink r:id="rId30" w:anchor="ref13" w:history="1">
        <w:r w:rsidRPr="00295ABA">
          <w:rPr>
            <w:rFonts w:ascii="Arial" w:eastAsia="Times New Roman" w:hAnsi="Arial" w:cs="Arial"/>
            <w:color w:val="CC6601"/>
            <w:sz w:val="17"/>
            <w:vertAlign w:val="superscript"/>
          </w:rPr>
          <w:t>[13]</w:t>
        </w:r>
      </w:hyperlink>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shd w:val="clear" w:color="auto" w:fill="FFFFFF"/>
        </w:rPr>
        <w:t>An excellent response (&gt;75%) has been observed following 12 weeks of cyclosporine therapy, of which 1/3</w:t>
      </w:r>
      <w:r w:rsidRPr="00295ABA">
        <w:rPr>
          <w:rFonts w:ascii="Verdana" w:eastAsia="Times New Roman" w:hAnsi="Verdana" w:cs="Times New Roman"/>
          <w:color w:val="000000"/>
          <w:sz w:val="24"/>
          <w:szCs w:val="24"/>
          <w:vertAlign w:val="superscript"/>
        </w:rPr>
        <w:t> </w:t>
      </w:r>
      <w:r w:rsidRPr="00295ABA">
        <w:rPr>
          <w:rFonts w:ascii="Verdana" w:eastAsia="Times New Roman" w:hAnsi="Verdana" w:cs="Times New Roman"/>
          <w:color w:val="000000"/>
          <w:sz w:val="24"/>
          <w:szCs w:val="24"/>
          <w:shd w:val="clear" w:color="auto" w:fill="FFFFFF"/>
          <w:vertAlign w:val="superscript"/>
        </w:rPr>
        <w:t>rd</w:t>
      </w:r>
      <w:r w:rsidRPr="00295ABA">
        <w:rPr>
          <w:rFonts w:ascii="Verdana" w:eastAsia="Times New Roman" w:hAnsi="Verdana" w:cs="Times New Roman"/>
          <w:color w:val="000000"/>
          <w:sz w:val="18"/>
          <w:szCs w:val="18"/>
          <w:shd w:val="clear" w:color="auto" w:fill="FFFFFF"/>
        </w:rPr>
        <w:t>patients achieved complete remission, 1/3</w:t>
      </w:r>
      <w:r w:rsidRPr="00295ABA">
        <w:rPr>
          <w:rFonts w:ascii="Verdana" w:eastAsia="Times New Roman" w:hAnsi="Verdana" w:cs="Times New Roman"/>
          <w:color w:val="000000"/>
          <w:sz w:val="24"/>
          <w:szCs w:val="24"/>
          <w:vertAlign w:val="superscript"/>
        </w:rPr>
        <w:t> </w:t>
      </w:r>
      <w:r w:rsidRPr="00295ABA">
        <w:rPr>
          <w:rFonts w:ascii="Verdana" w:eastAsia="Times New Roman" w:hAnsi="Verdana" w:cs="Times New Roman"/>
          <w:color w:val="000000"/>
          <w:sz w:val="24"/>
          <w:szCs w:val="24"/>
          <w:shd w:val="clear" w:color="auto" w:fill="FFFFFF"/>
          <w:vertAlign w:val="superscript"/>
        </w:rPr>
        <w:t>rd</w:t>
      </w:r>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shd w:val="clear" w:color="auto" w:fill="FFFFFF"/>
        </w:rPr>
        <w:t>had mild relapse and the rest experienced a relapse to pretreatment levels.</w:t>
      </w:r>
      <w:r w:rsidRPr="00295ABA">
        <w:rPr>
          <w:rFonts w:ascii="Verdana" w:eastAsia="Times New Roman" w:hAnsi="Verdana" w:cs="Times New Roman"/>
          <w:color w:val="000000"/>
          <w:sz w:val="24"/>
          <w:szCs w:val="24"/>
          <w:vertAlign w:val="superscript"/>
        </w:rPr>
        <w:t> </w:t>
      </w:r>
      <w:bookmarkStart w:id="14" w:name="ft15"/>
      <w:r w:rsidRPr="00295ABA">
        <w:rPr>
          <w:rFonts w:ascii="Verdana" w:eastAsia="Times New Roman" w:hAnsi="Verdana" w:cs="Times New Roman"/>
          <w:color w:val="000000"/>
          <w:sz w:val="24"/>
          <w:szCs w:val="24"/>
          <w:shd w:val="clear" w:color="auto" w:fill="FFFFFF"/>
          <w:vertAlign w:val="superscript"/>
        </w:rPr>
        <w:fldChar w:fldCharType="begin"/>
      </w:r>
      <w:r w:rsidRPr="00295ABA">
        <w:rPr>
          <w:rFonts w:ascii="Verdana" w:eastAsia="Times New Roman" w:hAnsi="Verdana" w:cs="Times New Roman"/>
          <w:color w:val="000000"/>
          <w:sz w:val="24"/>
          <w:szCs w:val="24"/>
          <w:shd w:val="clear" w:color="auto" w:fill="FFFFFF"/>
          <w:vertAlign w:val="superscript"/>
        </w:rPr>
        <w:instrText xml:space="preserve"> HYPERLINK "http://www.ijdvl.com/article.asp?issn=0378-6323;year=2008;volume=74;issue=2;spage=89;epage=91;aulast=Inamadar" \l "ref15" </w:instrText>
      </w:r>
      <w:r w:rsidRPr="00295ABA">
        <w:rPr>
          <w:rFonts w:ascii="Verdana" w:eastAsia="Times New Roman" w:hAnsi="Verdana" w:cs="Times New Roman"/>
          <w:color w:val="000000"/>
          <w:sz w:val="24"/>
          <w:szCs w:val="24"/>
          <w:shd w:val="clear" w:color="auto" w:fill="FFFFFF"/>
          <w:vertAlign w:val="superscript"/>
        </w:rPr>
        <w:fldChar w:fldCharType="separate"/>
      </w:r>
      <w:r w:rsidRPr="00295ABA">
        <w:rPr>
          <w:rFonts w:ascii="Arial" w:eastAsia="Times New Roman" w:hAnsi="Arial" w:cs="Arial"/>
          <w:color w:val="CC6601"/>
          <w:sz w:val="17"/>
          <w:vertAlign w:val="superscript"/>
        </w:rPr>
        <w:t>[15]</w:t>
      </w:r>
      <w:r w:rsidRPr="00295ABA">
        <w:rPr>
          <w:rFonts w:ascii="Verdana" w:eastAsia="Times New Roman" w:hAnsi="Verdana" w:cs="Times New Roman"/>
          <w:color w:val="000000"/>
          <w:sz w:val="24"/>
          <w:szCs w:val="24"/>
          <w:shd w:val="clear" w:color="auto" w:fill="FFFFFF"/>
          <w:vertAlign w:val="superscript"/>
        </w:rPr>
        <w:fldChar w:fldCharType="end"/>
      </w:r>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shd w:val="clear" w:color="auto" w:fill="FFFFFF"/>
        </w:rPr>
        <w:t>Continuation of antihistamine therapy is recommended along with cyclosporine.</w:t>
      </w:r>
      <w:r w:rsidRPr="00295ABA">
        <w:rPr>
          <w:rFonts w:ascii="Verdana" w:eastAsia="Times New Roman" w:hAnsi="Verdana" w:cs="Times New Roman"/>
          <w:color w:val="000000"/>
          <w:sz w:val="24"/>
          <w:szCs w:val="24"/>
          <w:vertAlign w:val="superscript"/>
        </w:rPr>
        <w:t> </w:t>
      </w:r>
      <w:hyperlink r:id="rId31" w:anchor="ref13" w:history="1">
        <w:r w:rsidRPr="00295ABA">
          <w:rPr>
            <w:rFonts w:ascii="Arial" w:eastAsia="Times New Roman" w:hAnsi="Arial" w:cs="Arial"/>
            <w:color w:val="CC6601"/>
            <w:sz w:val="17"/>
            <w:vertAlign w:val="superscript"/>
          </w:rPr>
          <w:t>[13]</w:t>
        </w:r>
      </w:hyperlink>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shd w:val="clear" w:color="auto" w:fill="FFFFFF"/>
        </w:rPr>
        <w:t>The mechanism of action of cyclosporine includes inhibition of basophil and mast cell degranulation by interfering with intracellular signaling in cells following cross-linking of the IgE receptor.</w:t>
      </w:r>
      <w:r w:rsidRPr="00295ABA">
        <w:rPr>
          <w:rFonts w:ascii="Verdana" w:eastAsia="Times New Roman" w:hAnsi="Verdana" w:cs="Times New Roman"/>
          <w:color w:val="000000"/>
          <w:sz w:val="24"/>
          <w:szCs w:val="24"/>
          <w:vertAlign w:val="superscript"/>
        </w:rPr>
        <w:t> </w:t>
      </w:r>
      <w:hyperlink r:id="rId32" w:anchor="ref8" w:history="1">
        <w:r w:rsidRPr="00295ABA">
          <w:rPr>
            <w:rFonts w:ascii="Arial" w:eastAsia="Times New Roman" w:hAnsi="Arial" w:cs="Arial"/>
            <w:color w:val="CC6601"/>
            <w:sz w:val="17"/>
            <w:vertAlign w:val="superscript"/>
          </w:rPr>
          <w:t>[8]</w:t>
        </w:r>
      </w:hyperlink>
      <w:proofErr w:type="gramStart"/>
      <w:r w:rsidRPr="00295ABA">
        <w:rPr>
          <w:rFonts w:ascii="Verdana" w:eastAsia="Times New Roman" w:hAnsi="Verdana" w:cs="Times New Roman"/>
          <w:color w:val="000000"/>
          <w:sz w:val="24"/>
          <w:szCs w:val="24"/>
          <w:shd w:val="clear" w:color="auto" w:fill="FFFFFF"/>
          <w:vertAlign w:val="superscript"/>
        </w:rPr>
        <w:t>,</w:t>
      </w:r>
      <w:proofErr w:type="gramEnd"/>
      <w:r w:rsidRPr="00295ABA">
        <w:rPr>
          <w:rFonts w:ascii="Verdana" w:eastAsia="Times New Roman" w:hAnsi="Verdana" w:cs="Times New Roman"/>
          <w:color w:val="000000"/>
          <w:sz w:val="24"/>
          <w:szCs w:val="24"/>
          <w:shd w:val="clear" w:color="auto" w:fill="FFFFFF"/>
          <w:vertAlign w:val="superscript"/>
        </w:rPr>
        <w:fldChar w:fldCharType="begin"/>
      </w:r>
      <w:r w:rsidRPr="00295ABA">
        <w:rPr>
          <w:rFonts w:ascii="Verdana" w:eastAsia="Times New Roman" w:hAnsi="Verdana" w:cs="Times New Roman"/>
          <w:color w:val="000000"/>
          <w:sz w:val="24"/>
          <w:szCs w:val="24"/>
          <w:shd w:val="clear" w:color="auto" w:fill="FFFFFF"/>
          <w:vertAlign w:val="superscript"/>
        </w:rPr>
        <w:instrText xml:space="preserve"> HYPERLINK "http://www.ijdvl.com/article.asp?issn=0378-6323;year=2008;volume=74;issue=2;spage=89;epage=91;aulast=Inamadar" \l "ref15" </w:instrText>
      </w:r>
      <w:r w:rsidRPr="00295ABA">
        <w:rPr>
          <w:rFonts w:ascii="Verdana" w:eastAsia="Times New Roman" w:hAnsi="Verdana" w:cs="Times New Roman"/>
          <w:color w:val="000000"/>
          <w:sz w:val="24"/>
          <w:szCs w:val="24"/>
          <w:shd w:val="clear" w:color="auto" w:fill="FFFFFF"/>
          <w:vertAlign w:val="superscript"/>
        </w:rPr>
        <w:fldChar w:fldCharType="separate"/>
      </w:r>
      <w:r w:rsidRPr="00295ABA">
        <w:rPr>
          <w:rFonts w:ascii="Arial" w:eastAsia="Times New Roman" w:hAnsi="Arial" w:cs="Arial"/>
          <w:color w:val="CC6601"/>
          <w:sz w:val="17"/>
          <w:vertAlign w:val="superscript"/>
        </w:rPr>
        <w:t>[15]</w:t>
      </w:r>
      <w:r w:rsidRPr="00295ABA">
        <w:rPr>
          <w:rFonts w:ascii="Verdana" w:eastAsia="Times New Roman" w:hAnsi="Verdana" w:cs="Times New Roman"/>
          <w:color w:val="000000"/>
          <w:sz w:val="24"/>
          <w:szCs w:val="24"/>
          <w:shd w:val="clear" w:color="auto" w:fill="FFFFFF"/>
          <w:vertAlign w:val="superscript"/>
        </w:rPr>
        <w:fldChar w:fldCharType="end"/>
      </w:r>
      <w:bookmarkEnd w:id="14"/>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shd w:val="clear" w:color="auto" w:fill="FFFFFF"/>
        </w:rPr>
        <w:t>Close monitoring of patients on cyclosporine therapy is needed.</w:t>
      </w:r>
      <w:r w:rsidRPr="00295ABA">
        <w:rPr>
          <w:rFonts w:ascii="Verdana" w:eastAsia="Times New Roman" w:hAnsi="Verdana" w:cs="Times New Roman"/>
          <w:color w:val="000000"/>
          <w:sz w:val="18"/>
          <w:szCs w:val="18"/>
        </w:rPr>
        <w:br/>
      </w:r>
      <w:r w:rsidRPr="00295ABA">
        <w:rPr>
          <w:rFonts w:ascii="Verdana" w:eastAsia="Times New Roman" w:hAnsi="Verdana" w:cs="Times New Roman"/>
          <w:color w:val="000000"/>
          <w:sz w:val="18"/>
          <w:szCs w:val="18"/>
        </w:rPr>
        <w:br/>
      </w:r>
      <w:r w:rsidRPr="00295ABA">
        <w:rPr>
          <w:rFonts w:ascii="Verdana" w:eastAsia="Times New Roman" w:hAnsi="Verdana" w:cs="Times New Roman"/>
          <w:color w:val="000000"/>
          <w:sz w:val="18"/>
          <w:szCs w:val="18"/>
          <w:shd w:val="clear" w:color="auto" w:fill="FFFFFF"/>
        </w:rPr>
        <w:t>Weekly methotrexate therapy (2.5 mg every 12 h for 2 days/week, followed by the same dosage 3 days/week for 6 weeks) has been found to be effective in decreasing pruritus and wheals and improving sleep and daily activities.</w:t>
      </w:r>
      <w:r w:rsidRPr="00295ABA">
        <w:rPr>
          <w:rFonts w:ascii="Verdana" w:eastAsia="Times New Roman" w:hAnsi="Verdana" w:cs="Times New Roman"/>
          <w:color w:val="000000"/>
          <w:sz w:val="24"/>
          <w:szCs w:val="24"/>
          <w:vertAlign w:val="superscript"/>
        </w:rPr>
        <w:t> </w:t>
      </w:r>
      <w:bookmarkStart w:id="15" w:name="ft16"/>
      <w:r w:rsidRPr="00295ABA">
        <w:rPr>
          <w:rFonts w:ascii="Verdana" w:eastAsia="Times New Roman" w:hAnsi="Verdana" w:cs="Times New Roman"/>
          <w:color w:val="000000"/>
          <w:sz w:val="24"/>
          <w:szCs w:val="24"/>
          <w:shd w:val="clear" w:color="auto" w:fill="FFFFFF"/>
          <w:vertAlign w:val="superscript"/>
        </w:rPr>
        <w:fldChar w:fldCharType="begin"/>
      </w:r>
      <w:r w:rsidRPr="00295ABA">
        <w:rPr>
          <w:rFonts w:ascii="Verdana" w:eastAsia="Times New Roman" w:hAnsi="Verdana" w:cs="Times New Roman"/>
          <w:color w:val="000000"/>
          <w:sz w:val="24"/>
          <w:szCs w:val="24"/>
          <w:shd w:val="clear" w:color="auto" w:fill="FFFFFF"/>
          <w:vertAlign w:val="superscript"/>
        </w:rPr>
        <w:instrText xml:space="preserve"> HYPERLINK "http://www.ijdvl.com/article.asp?issn=0378-6323;year=2008;volume=74;issue=2;spage=89;epage=91;aulast=Inamadar" \l "ref16" </w:instrText>
      </w:r>
      <w:r w:rsidRPr="00295ABA">
        <w:rPr>
          <w:rFonts w:ascii="Verdana" w:eastAsia="Times New Roman" w:hAnsi="Verdana" w:cs="Times New Roman"/>
          <w:color w:val="000000"/>
          <w:sz w:val="24"/>
          <w:szCs w:val="24"/>
          <w:shd w:val="clear" w:color="auto" w:fill="FFFFFF"/>
          <w:vertAlign w:val="superscript"/>
        </w:rPr>
        <w:fldChar w:fldCharType="separate"/>
      </w:r>
      <w:r w:rsidRPr="00295ABA">
        <w:rPr>
          <w:rFonts w:ascii="Arial" w:eastAsia="Times New Roman" w:hAnsi="Arial" w:cs="Arial"/>
          <w:color w:val="CC6601"/>
          <w:sz w:val="17"/>
          <w:vertAlign w:val="superscript"/>
        </w:rPr>
        <w:t>[16]</w:t>
      </w:r>
      <w:r w:rsidRPr="00295ABA">
        <w:rPr>
          <w:rFonts w:ascii="Verdana" w:eastAsia="Times New Roman" w:hAnsi="Verdana" w:cs="Times New Roman"/>
          <w:color w:val="000000"/>
          <w:sz w:val="24"/>
          <w:szCs w:val="24"/>
          <w:shd w:val="clear" w:color="auto" w:fill="FFFFFF"/>
          <w:vertAlign w:val="superscript"/>
        </w:rPr>
        <w:fldChar w:fldCharType="end"/>
      </w:r>
      <w:bookmarkEnd w:id="15"/>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shd w:val="clear" w:color="auto" w:fill="FFFFFF"/>
        </w:rPr>
        <w:t>Although this has little effect on angioedema, it has been proposed as a cost-effective alternative to cyclosporine even in Indian set-up.</w:t>
      </w:r>
      <w:r w:rsidRPr="00295ABA">
        <w:rPr>
          <w:rFonts w:ascii="Verdana" w:eastAsia="Times New Roman" w:hAnsi="Verdana" w:cs="Times New Roman"/>
          <w:color w:val="000000"/>
          <w:sz w:val="24"/>
          <w:szCs w:val="24"/>
          <w:vertAlign w:val="superscript"/>
        </w:rPr>
        <w:t> </w:t>
      </w:r>
      <w:bookmarkStart w:id="16" w:name="ft17"/>
      <w:r w:rsidRPr="00295ABA">
        <w:rPr>
          <w:rFonts w:ascii="Verdana" w:eastAsia="Times New Roman" w:hAnsi="Verdana" w:cs="Times New Roman"/>
          <w:color w:val="000000"/>
          <w:sz w:val="24"/>
          <w:szCs w:val="24"/>
          <w:shd w:val="clear" w:color="auto" w:fill="FFFFFF"/>
          <w:vertAlign w:val="superscript"/>
        </w:rPr>
        <w:fldChar w:fldCharType="begin"/>
      </w:r>
      <w:r w:rsidRPr="00295ABA">
        <w:rPr>
          <w:rFonts w:ascii="Verdana" w:eastAsia="Times New Roman" w:hAnsi="Verdana" w:cs="Times New Roman"/>
          <w:color w:val="000000"/>
          <w:sz w:val="24"/>
          <w:szCs w:val="24"/>
          <w:shd w:val="clear" w:color="auto" w:fill="FFFFFF"/>
          <w:vertAlign w:val="superscript"/>
        </w:rPr>
        <w:instrText xml:space="preserve"> HYPERLINK "http://www.ijdvl.com/article.asp?issn=0378-6323;year=2008;volume=74;issue=2;spage=89;epage=91;aulast=Inamadar" \l "ref17" </w:instrText>
      </w:r>
      <w:r w:rsidRPr="00295ABA">
        <w:rPr>
          <w:rFonts w:ascii="Verdana" w:eastAsia="Times New Roman" w:hAnsi="Verdana" w:cs="Times New Roman"/>
          <w:color w:val="000000"/>
          <w:sz w:val="24"/>
          <w:szCs w:val="24"/>
          <w:shd w:val="clear" w:color="auto" w:fill="FFFFFF"/>
          <w:vertAlign w:val="superscript"/>
        </w:rPr>
        <w:fldChar w:fldCharType="separate"/>
      </w:r>
      <w:r w:rsidRPr="00295ABA">
        <w:rPr>
          <w:rFonts w:ascii="Arial" w:eastAsia="Times New Roman" w:hAnsi="Arial" w:cs="Arial"/>
          <w:color w:val="CC6601"/>
          <w:sz w:val="17"/>
          <w:vertAlign w:val="superscript"/>
        </w:rPr>
        <w:t>[17]</w:t>
      </w:r>
      <w:r w:rsidRPr="00295ABA">
        <w:rPr>
          <w:rFonts w:ascii="Verdana" w:eastAsia="Times New Roman" w:hAnsi="Verdana" w:cs="Times New Roman"/>
          <w:color w:val="000000"/>
          <w:sz w:val="24"/>
          <w:szCs w:val="24"/>
          <w:shd w:val="clear" w:color="auto" w:fill="FFFFFF"/>
          <w:vertAlign w:val="superscript"/>
        </w:rPr>
        <w:fldChar w:fldCharType="end"/>
      </w:r>
      <w:bookmarkEnd w:id="16"/>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rPr>
        <w:br/>
      </w:r>
      <w:r w:rsidRPr="00295ABA">
        <w:rPr>
          <w:rFonts w:ascii="Verdana" w:eastAsia="Times New Roman" w:hAnsi="Verdana" w:cs="Times New Roman"/>
          <w:color w:val="000000"/>
          <w:sz w:val="18"/>
          <w:szCs w:val="18"/>
        </w:rPr>
        <w:br/>
      </w:r>
      <w:r w:rsidRPr="00295ABA">
        <w:rPr>
          <w:rFonts w:ascii="Verdana" w:eastAsia="Times New Roman" w:hAnsi="Verdana" w:cs="Times New Roman"/>
          <w:color w:val="000000"/>
          <w:sz w:val="18"/>
          <w:szCs w:val="18"/>
          <w:shd w:val="clear" w:color="auto" w:fill="FFFFFF"/>
        </w:rPr>
        <w:t>Intravenous immunoglobulin (0.4 g/kg for 5 days) was effective in relieving symptoms in patients with chronic AIU and achieving ASST negativity as well as long-term (&gt;3 years) remission.</w:t>
      </w:r>
      <w:r w:rsidRPr="00295ABA">
        <w:rPr>
          <w:rFonts w:ascii="Verdana" w:eastAsia="Times New Roman" w:hAnsi="Verdana" w:cs="Times New Roman"/>
          <w:color w:val="000000"/>
          <w:sz w:val="24"/>
          <w:szCs w:val="24"/>
          <w:vertAlign w:val="superscript"/>
        </w:rPr>
        <w:t> </w:t>
      </w:r>
      <w:bookmarkStart w:id="17" w:name="ft18"/>
      <w:r w:rsidRPr="00295ABA">
        <w:rPr>
          <w:rFonts w:ascii="Verdana" w:eastAsia="Times New Roman" w:hAnsi="Verdana" w:cs="Times New Roman"/>
          <w:color w:val="000000"/>
          <w:sz w:val="24"/>
          <w:szCs w:val="24"/>
          <w:shd w:val="clear" w:color="auto" w:fill="FFFFFF"/>
          <w:vertAlign w:val="superscript"/>
        </w:rPr>
        <w:fldChar w:fldCharType="begin"/>
      </w:r>
      <w:r w:rsidRPr="00295ABA">
        <w:rPr>
          <w:rFonts w:ascii="Verdana" w:eastAsia="Times New Roman" w:hAnsi="Verdana" w:cs="Times New Roman"/>
          <w:color w:val="000000"/>
          <w:sz w:val="24"/>
          <w:szCs w:val="24"/>
          <w:shd w:val="clear" w:color="auto" w:fill="FFFFFF"/>
          <w:vertAlign w:val="superscript"/>
        </w:rPr>
        <w:instrText xml:space="preserve"> HYPERLINK "http://www.ijdvl.com/article.asp?issn=0378-6323;year=2008;volume=74;issue=2;spage=89;epage=91;aulast=Inamadar" \l "ref18" </w:instrText>
      </w:r>
      <w:r w:rsidRPr="00295ABA">
        <w:rPr>
          <w:rFonts w:ascii="Verdana" w:eastAsia="Times New Roman" w:hAnsi="Verdana" w:cs="Times New Roman"/>
          <w:color w:val="000000"/>
          <w:sz w:val="24"/>
          <w:szCs w:val="24"/>
          <w:shd w:val="clear" w:color="auto" w:fill="FFFFFF"/>
          <w:vertAlign w:val="superscript"/>
        </w:rPr>
        <w:fldChar w:fldCharType="separate"/>
      </w:r>
      <w:r w:rsidRPr="00295ABA">
        <w:rPr>
          <w:rFonts w:ascii="Arial" w:eastAsia="Times New Roman" w:hAnsi="Arial" w:cs="Arial"/>
          <w:color w:val="CC6601"/>
          <w:sz w:val="17"/>
          <w:vertAlign w:val="superscript"/>
        </w:rPr>
        <w:t>[18]</w:t>
      </w:r>
      <w:r w:rsidRPr="00295ABA">
        <w:rPr>
          <w:rFonts w:ascii="Verdana" w:eastAsia="Times New Roman" w:hAnsi="Verdana" w:cs="Times New Roman"/>
          <w:color w:val="000000"/>
          <w:sz w:val="24"/>
          <w:szCs w:val="24"/>
          <w:shd w:val="clear" w:color="auto" w:fill="FFFFFF"/>
          <w:vertAlign w:val="superscript"/>
        </w:rPr>
        <w:fldChar w:fldCharType="end"/>
      </w:r>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shd w:val="clear" w:color="auto" w:fill="FFFFFF"/>
        </w:rPr>
        <w:t>Complete, permanent remission was reported in patients who attained ASST negativity within 6 months of therapy.</w:t>
      </w:r>
      <w:r w:rsidRPr="00295ABA">
        <w:rPr>
          <w:rFonts w:ascii="Verdana" w:eastAsia="Times New Roman" w:hAnsi="Verdana" w:cs="Times New Roman"/>
          <w:color w:val="000000"/>
          <w:sz w:val="24"/>
          <w:szCs w:val="24"/>
          <w:vertAlign w:val="superscript"/>
        </w:rPr>
        <w:t> </w:t>
      </w:r>
      <w:hyperlink r:id="rId33" w:anchor="ref18" w:history="1">
        <w:r w:rsidRPr="00295ABA">
          <w:rPr>
            <w:rFonts w:ascii="Arial" w:eastAsia="Times New Roman" w:hAnsi="Arial" w:cs="Arial"/>
            <w:color w:val="CC6601"/>
            <w:sz w:val="17"/>
            <w:vertAlign w:val="superscript"/>
          </w:rPr>
          <w:t>[18]</w:t>
        </w:r>
      </w:hyperlink>
      <w:bookmarkEnd w:id="17"/>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shd w:val="clear" w:color="auto" w:fill="FFFFFF"/>
        </w:rPr>
        <w:t>High-dose, intravenous immunoglobulin monotherapy (2 g/kg over 24 h) has also been used successfully. This one-time therapy had brought complete remission for 7 months; relapse occurred thereafter and repetition of the same therapy resulted in only moderate response.</w:t>
      </w:r>
      <w:r w:rsidRPr="00295ABA">
        <w:rPr>
          <w:rFonts w:ascii="Verdana" w:eastAsia="Times New Roman" w:hAnsi="Verdana" w:cs="Times New Roman"/>
          <w:color w:val="000000"/>
          <w:sz w:val="24"/>
          <w:szCs w:val="24"/>
          <w:vertAlign w:val="superscript"/>
        </w:rPr>
        <w:t> </w:t>
      </w:r>
      <w:bookmarkStart w:id="18" w:name="ft19"/>
      <w:r w:rsidRPr="00295ABA">
        <w:rPr>
          <w:rFonts w:ascii="Verdana" w:eastAsia="Times New Roman" w:hAnsi="Verdana" w:cs="Times New Roman"/>
          <w:color w:val="000000"/>
          <w:sz w:val="24"/>
          <w:szCs w:val="24"/>
          <w:shd w:val="clear" w:color="auto" w:fill="FFFFFF"/>
          <w:vertAlign w:val="superscript"/>
        </w:rPr>
        <w:fldChar w:fldCharType="begin"/>
      </w:r>
      <w:r w:rsidRPr="00295ABA">
        <w:rPr>
          <w:rFonts w:ascii="Verdana" w:eastAsia="Times New Roman" w:hAnsi="Verdana" w:cs="Times New Roman"/>
          <w:color w:val="000000"/>
          <w:sz w:val="24"/>
          <w:szCs w:val="24"/>
          <w:shd w:val="clear" w:color="auto" w:fill="FFFFFF"/>
          <w:vertAlign w:val="superscript"/>
        </w:rPr>
        <w:instrText xml:space="preserve"> HYPERLINK "http://www.ijdvl.com/article.asp?issn=0378-6323;year=2008;volume=74;issue=2;spage=89;epage=91;aulast=Inamadar" \l "ref19" </w:instrText>
      </w:r>
      <w:r w:rsidRPr="00295ABA">
        <w:rPr>
          <w:rFonts w:ascii="Verdana" w:eastAsia="Times New Roman" w:hAnsi="Verdana" w:cs="Times New Roman"/>
          <w:color w:val="000000"/>
          <w:sz w:val="24"/>
          <w:szCs w:val="24"/>
          <w:shd w:val="clear" w:color="auto" w:fill="FFFFFF"/>
          <w:vertAlign w:val="superscript"/>
        </w:rPr>
        <w:fldChar w:fldCharType="separate"/>
      </w:r>
      <w:r w:rsidRPr="00295ABA">
        <w:rPr>
          <w:rFonts w:ascii="Arial" w:eastAsia="Times New Roman" w:hAnsi="Arial" w:cs="Arial"/>
          <w:color w:val="CC6601"/>
          <w:sz w:val="17"/>
          <w:vertAlign w:val="superscript"/>
        </w:rPr>
        <w:t>[19]</w:t>
      </w:r>
      <w:r w:rsidRPr="00295ABA">
        <w:rPr>
          <w:rFonts w:ascii="Verdana" w:eastAsia="Times New Roman" w:hAnsi="Verdana" w:cs="Times New Roman"/>
          <w:color w:val="000000"/>
          <w:sz w:val="24"/>
          <w:szCs w:val="24"/>
          <w:shd w:val="clear" w:color="auto" w:fill="FFFFFF"/>
          <w:vertAlign w:val="superscript"/>
        </w:rPr>
        <w:fldChar w:fldCharType="end"/>
      </w:r>
      <w:bookmarkEnd w:id="18"/>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shd w:val="clear" w:color="auto" w:fill="FFFFFF"/>
        </w:rPr>
        <w:t>Although the exact mechanism of action is unknown, presence of anti-idiotypic antibodies capable of suppressing IgE autoantibodies, in the intravenous immunoglobulin (IVIG) preparation has been suggested.</w:t>
      </w:r>
      <w:r w:rsidRPr="00295ABA">
        <w:rPr>
          <w:rFonts w:ascii="Verdana" w:eastAsia="Times New Roman" w:hAnsi="Verdana" w:cs="Times New Roman"/>
          <w:color w:val="000000"/>
          <w:sz w:val="24"/>
          <w:szCs w:val="24"/>
          <w:vertAlign w:val="superscript"/>
        </w:rPr>
        <w:t> </w:t>
      </w:r>
      <w:bookmarkStart w:id="19" w:name="ft20"/>
      <w:r w:rsidRPr="00295ABA">
        <w:rPr>
          <w:rFonts w:ascii="Verdana" w:eastAsia="Times New Roman" w:hAnsi="Verdana" w:cs="Times New Roman"/>
          <w:color w:val="000000"/>
          <w:sz w:val="24"/>
          <w:szCs w:val="24"/>
          <w:shd w:val="clear" w:color="auto" w:fill="FFFFFF"/>
          <w:vertAlign w:val="superscript"/>
        </w:rPr>
        <w:fldChar w:fldCharType="begin"/>
      </w:r>
      <w:r w:rsidRPr="00295ABA">
        <w:rPr>
          <w:rFonts w:ascii="Verdana" w:eastAsia="Times New Roman" w:hAnsi="Verdana" w:cs="Times New Roman"/>
          <w:color w:val="000000"/>
          <w:sz w:val="24"/>
          <w:szCs w:val="24"/>
          <w:shd w:val="clear" w:color="auto" w:fill="FFFFFF"/>
          <w:vertAlign w:val="superscript"/>
        </w:rPr>
        <w:instrText xml:space="preserve"> HYPERLINK "http://www.ijdvl.com/article.asp?issn=0378-6323;year=2008;volume=74;issue=2;spage=89;epage=91;aulast=Inamadar" \l "ref20" </w:instrText>
      </w:r>
      <w:r w:rsidRPr="00295ABA">
        <w:rPr>
          <w:rFonts w:ascii="Verdana" w:eastAsia="Times New Roman" w:hAnsi="Verdana" w:cs="Times New Roman"/>
          <w:color w:val="000000"/>
          <w:sz w:val="24"/>
          <w:szCs w:val="24"/>
          <w:shd w:val="clear" w:color="auto" w:fill="FFFFFF"/>
          <w:vertAlign w:val="superscript"/>
        </w:rPr>
        <w:fldChar w:fldCharType="separate"/>
      </w:r>
      <w:r w:rsidRPr="00295ABA">
        <w:rPr>
          <w:rFonts w:ascii="Arial" w:eastAsia="Times New Roman" w:hAnsi="Arial" w:cs="Arial"/>
          <w:color w:val="CC6601"/>
          <w:sz w:val="17"/>
          <w:vertAlign w:val="superscript"/>
        </w:rPr>
        <w:t>[20]</w:t>
      </w:r>
      <w:r w:rsidRPr="00295ABA">
        <w:rPr>
          <w:rFonts w:ascii="Verdana" w:eastAsia="Times New Roman" w:hAnsi="Verdana" w:cs="Times New Roman"/>
          <w:color w:val="000000"/>
          <w:sz w:val="24"/>
          <w:szCs w:val="24"/>
          <w:shd w:val="clear" w:color="auto" w:fill="FFFFFF"/>
          <w:vertAlign w:val="superscript"/>
        </w:rPr>
        <w:fldChar w:fldCharType="end"/>
      </w:r>
      <w:bookmarkEnd w:id="19"/>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rPr>
        <w:br/>
      </w:r>
      <w:r w:rsidRPr="00295ABA">
        <w:rPr>
          <w:rFonts w:ascii="Verdana" w:eastAsia="Times New Roman" w:hAnsi="Verdana" w:cs="Times New Roman"/>
          <w:color w:val="000000"/>
          <w:sz w:val="18"/>
          <w:szCs w:val="18"/>
        </w:rPr>
        <w:br/>
      </w:r>
      <w:r w:rsidRPr="00295ABA">
        <w:rPr>
          <w:rFonts w:ascii="Verdana" w:eastAsia="Times New Roman" w:hAnsi="Verdana" w:cs="Times New Roman"/>
          <w:color w:val="000000"/>
          <w:sz w:val="18"/>
          <w:szCs w:val="18"/>
          <w:shd w:val="clear" w:color="auto" w:fill="FFFFFF"/>
        </w:rPr>
        <w:t>Plasmapheresis was found to be beneficial in a small series of patients with AIU by eliminating the functional autoantibodies from system.</w:t>
      </w:r>
      <w:r w:rsidRPr="00295ABA">
        <w:rPr>
          <w:rFonts w:ascii="Verdana" w:eastAsia="Times New Roman" w:hAnsi="Verdana" w:cs="Times New Roman"/>
          <w:color w:val="000000"/>
          <w:sz w:val="24"/>
          <w:szCs w:val="24"/>
          <w:vertAlign w:val="superscript"/>
        </w:rPr>
        <w:t> </w:t>
      </w:r>
      <w:bookmarkStart w:id="20" w:name="ft21"/>
      <w:r w:rsidRPr="00295ABA">
        <w:rPr>
          <w:rFonts w:ascii="Verdana" w:eastAsia="Times New Roman" w:hAnsi="Verdana" w:cs="Times New Roman"/>
          <w:color w:val="000000"/>
          <w:sz w:val="24"/>
          <w:szCs w:val="24"/>
          <w:shd w:val="clear" w:color="auto" w:fill="FFFFFF"/>
          <w:vertAlign w:val="superscript"/>
        </w:rPr>
        <w:fldChar w:fldCharType="begin"/>
      </w:r>
      <w:r w:rsidRPr="00295ABA">
        <w:rPr>
          <w:rFonts w:ascii="Verdana" w:eastAsia="Times New Roman" w:hAnsi="Verdana" w:cs="Times New Roman"/>
          <w:color w:val="000000"/>
          <w:sz w:val="24"/>
          <w:szCs w:val="24"/>
          <w:shd w:val="clear" w:color="auto" w:fill="FFFFFF"/>
          <w:vertAlign w:val="superscript"/>
        </w:rPr>
        <w:instrText xml:space="preserve"> HYPERLINK "http://www.ijdvl.com/article.asp?issn=0378-6323;year=2008;volume=74;issue=2;spage=89;epage=91;aulast=Inamadar" \l "ref21" </w:instrText>
      </w:r>
      <w:r w:rsidRPr="00295ABA">
        <w:rPr>
          <w:rFonts w:ascii="Verdana" w:eastAsia="Times New Roman" w:hAnsi="Verdana" w:cs="Times New Roman"/>
          <w:color w:val="000000"/>
          <w:sz w:val="24"/>
          <w:szCs w:val="24"/>
          <w:shd w:val="clear" w:color="auto" w:fill="FFFFFF"/>
          <w:vertAlign w:val="superscript"/>
        </w:rPr>
        <w:fldChar w:fldCharType="separate"/>
      </w:r>
      <w:r w:rsidRPr="00295ABA">
        <w:rPr>
          <w:rFonts w:ascii="Arial" w:eastAsia="Times New Roman" w:hAnsi="Arial" w:cs="Arial"/>
          <w:color w:val="CC6601"/>
          <w:sz w:val="17"/>
          <w:vertAlign w:val="superscript"/>
        </w:rPr>
        <w:t>[21]</w:t>
      </w:r>
      <w:r w:rsidRPr="00295ABA">
        <w:rPr>
          <w:rFonts w:ascii="Verdana" w:eastAsia="Times New Roman" w:hAnsi="Verdana" w:cs="Times New Roman"/>
          <w:color w:val="000000"/>
          <w:sz w:val="24"/>
          <w:szCs w:val="24"/>
          <w:shd w:val="clear" w:color="auto" w:fill="FFFFFF"/>
          <w:vertAlign w:val="superscript"/>
        </w:rPr>
        <w:fldChar w:fldCharType="end"/>
      </w:r>
      <w:bookmarkEnd w:id="20"/>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rPr>
        <w:br/>
      </w:r>
      <w:r w:rsidRPr="00295ABA">
        <w:rPr>
          <w:rFonts w:ascii="Verdana" w:eastAsia="Times New Roman" w:hAnsi="Verdana" w:cs="Times New Roman"/>
          <w:color w:val="000000"/>
          <w:sz w:val="18"/>
          <w:szCs w:val="18"/>
        </w:rPr>
        <w:br/>
      </w:r>
      <w:r w:rsidRPr="00295ABA">
        <w:rPr>
          <w:rFonts w:ascii="Verdana" w:eastAsia="Times New Roman" w:hAnsi="Verdana" w:cs="Times New Roman"/>
          <w:color w:val="000000"/>
          <w:sz w:val="18"/>
          <w:szCs w:val="18"/>
          <w:shd w:val="clear" w:color="auto" w:fill="FFFFFF"/>
        </w:rPr>
        <w:t>Futuristic therapeutic options include selective immunotherapy using humanized, structure-based peptides by epitope mapping of the α-chain of high-affinity IgE receptors.</w:t>
      </w:r>
      <w:r w:rsidRPr="00295ABA">
        <w:rPr>
          <w:rFonts w:ascii="Verdana" w:eastAsia="Times New Roman" w:hAnsi="Verdana" w:cs="Times New Roman"/>
          <w:color w:val="000000"/>
          <w:sz w:val="24"/>
          <w:szCs w:val="24"/>
          <w:vertAlign w:val="superscript"/>
        </w:rPr>
        <w:t> </w:t>
      </w:r>
      <w:hyperlink r:id="rId34" w:anchor="ref8" w:history="1">
        <w:r w:rsidRPr="00295ABA">
          <w:rPr>
            <w:rFonts w:ascii="Arial" w:eastAsia="Times New Roman" w:hAnsi="Arial" w:cs="Arial"/>
            <w:color w:val="CC6601"/>
            <w:sz w:val="17"/>
            <w:vertAlign w:val="superscript"/>
          </w:rPr>
          <w:t>[8]</w:t>
        </w:r>
      </w:hyperlink>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shd w:val="clear" w:color="auto" w:fill="FFFFFF"/>
        </w:rPr>
        <w:t>DNA-plasmid vaccination to induce tolerance to the α-chain and use of specific antibodies like humanized, monoclonal anti-IgE can be another specific intervention.</w:t>
      </w:r>
      <w:r w:rsidRPr="00295ABA">
        <w:rPr>
          <w:rFonts w:ascii="Verdana" w:eastAsia="Times New Roman" w:hAnsi="Verdana" w:cs="Times New Roman"/>
          <w:color w:val="000000"/>
          <w:sz w:val="24"/>
          <w:szCs w:val="24"/>
          <w:vertAlign w:val="superscript"/>
        </w:rPr>
        <w:t> </w:t>
      </w:r>
      <w:hyperlink r:id="rId35" w:anchor="ref10" w:history="1">
        <w:r w:rsidRPr="00295ABA">
          <w:rPr>
            <w:rFonts w:ascii="Arial" w:eastAsia="Times New Roman" w:hAnsi="Arial" w:cs="Arial"/>
            <w:color w:val="CC6601"/>
            <w:sz w:val="17"/>
            <w:vertAlign w:val="superscript"/>
          </w:rPr>
          <w:t>[10]</w:t>
        </w:r>
      </w:hyperlink>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rPr>
        <w:br/>
      </w:r>
      <w:r w:rsidRPr="00295ABA">
        <w:rPr>
          <w:rFonts w:ascii="Verdana" w:eastAsia="Times New Roman" w:hAnsi="Verdana" w:cs="Times New Roman"/>
          <w:color w:val="000000"/>
          <w:sz w:val="18"/>
          <w:szCs w:val="18"/>
        </w:rPr>
        <w:br/>
      </w:r>
      <w:r w:rsidRPr="00295ABA">
        <w:rPr>
          <w:rFonts w:ascii="Verdana" w:eastAsia="Times New Roman" w:hAnsi="Verdana" w:cs="Times New Roman"/>
          <w:color w:val="000000"/>
          <w:sz w:val="18"/>
          <w:szCs w:val="18"/>
          <w:shd w:val="clear" w:color="auto" w:fill="FFFFFF"/>
        </w:rPr>
        <w:t>Bajaj</w:t>
      </w:r>
      <w:r w:rsidRPr="00295ABA">
        <w:rPr>
          <w:rFonts w:ascii="Verdana" w:eastAsia="Times New Roman" w:hAnsi="Verdana" w:cs="Times New Roman"/>
          <w:color w:val="000000"/>
          <w:sz w:val="18"/>
        </w:rPr>
        <w:t> </w:t>
      </w:r>
      <w:r w:rsidRPr="00295ABA">
        <w:rPr>
          <w:rFonts w:ascii="Verdana" w:eastAsia="Times New Roman" w:hAnsi="Verdana" w:cs="Times New Roman"/>
          <w:i/>
          <w:iCs/>
          <w:color w:val="000000"/>
          <w:sz w:val="18"/>
          <w:szCs w:val="18"/>
          <w:shd w:val="clear" w:color="auto" w:fill="FFFFFF"/>
        </w:rPr>
        <w:t>et al.</w:t>
      </w:r>
      <w:r w:rsidRPr="00295ABA">
        <w:rPr>
          <w:rFonts w:ascii="Verdana" w:eastAsia="Times New Roman" w:hAnsi="Verdana" w:cs="Times New Roman"/>
          <w:color w:val="000000"/>
          <w:sz w:val="18"/>
        </w:rPr>
        <w:t> </w:t>
      </w:r>
      <w:hyperlink r:id="rId36" w:anchor="ref6" w:history="1">
        <w:r w:rsidRPr="00295ABA">
          <w:rPr>
            <w:rFonts w:ascii="Arial" w:eastAsia="Times New Roman" w:hAnsi="Arial" w:cs="Arial"/>
            <w:color w:val="CC6601"/>
            <w:sz w:val="17"/>
          </w:rPr>
          <w:t>[6]</w:t>
        </w:r>
      </w:hyperlink>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shd w:val="clear" w:color="auto" w:fill="FFFFFF"/>
        </w:rPr>
        <w:t>have used autologous serum therapy (AST) for two groups of patients with CIU (ASST-positive and ASST-negative) and found it to be an effective therapeutic modality to reduce disease severity as well as antihistamine requirement. This also prevented relapse of symptoms for durations as long as 2 years.</w:t>
      </w:r>
      <w:r w:rsidRPr="00295ABA">
        <w:rPr>
          <w:rFonts w:ascii="Verdana" w:eastAsia="Times New Roman" w:hAnsi="Verdana" w:cs="Times New Roman"/>
          <w:color w:val="000000"/>
          <w:sz w:val="18"/>
          <w:szCs w:val="18"/>
        </w:rPr>
        <w:br/>
      </w:r>
      <w:r w:rsidRPr="00295ABA">
        <w:rPr>
          <w:rFonts w:ascii="Verdana" w:eastAsia="Times New Roman" w:hAnsi="Verdana" w:cs="Times New Roman"/>
          <w:color w:val="000000"/>
          <w:sz w:val="18"/>
          <w:szCs w:val="18"/>
        </w:rPr>
        <w:br/>
      </w:r>
      <w:r w:rsidRPr="00295ABA">
        <w:rPr>
          <w:rFonts w:ascii="Verdana" w:eastAsia="Times New Roman" w:hAnsi="Verdana" w:cs="Times New Roman"/>
          <w:color w:val="000000"/>
          <w:sz w:val="18"/>
          <w:szCs w:val="18"/>
          <w:shd w:val="clear" w:color="auto" w:fill="FFFFFF"/>
        </w:rPr>
        <w:t>The interesting finding in the study by Bajaj</w:t>
      </w:r>
      <w:r w:rsidRPr="00295ABA">
        <w:rPr>
          <w:rFonts w:ascii="Verdana" w:eastAsia="Times New Roman" w:hAnsi="Verdana" w:cs="Times New Roman"/>
          <w:color w:val="000000"/>
          <w:sz w:val="18"/>
        </w:rPr>
        <w:t> </w:t>
      </w:r>
      <w:r w:rsidRPr="00295ABA">
        <w:rPr>
          <w:rFonts w:ascii="Verdana" w:eastAsia="Times New Roman" w:hAnsi="Verdana" w:cs="Times New Roman"/>
          <w:i/>
          <w:iCs/>
          <w:color w:val="000000"/>
          <w:sz w:val="18"/>
          <w:szCs w:val="18"/>
          <w:shd w:val="clear" w:color="auto" w:fill="FFFFFF"/>
        </w:rPr>
        <w:t>et al.</w:t>
      </w:r>
      <w:r w:rsidRPr="00295ABA">
        <w:rPr>
          <w:rFonts w:ascii="Verdana" w:eastAsia="Times New Roman" w:hAnsi="Verdana" w:cs="Times New Roman"/>
          <w:color w:val="000000"/>
          <w:sz w:val="18"/>
        </w:rPr>
        <w:t> </w:t>
      </w:r>
      <w:hyperlink r:id="rId37" w:anchor="ref6" w:history="1">
        <w:r w:rsidRPr="00295ABA">
          <w:rPr>
            <w:rFonts w:ascii="Arial" w:eastAsia="Times New Roman" w:hAnsi="Arial" w:cs="Arial"/>
            <w:color w:val="CC6601"/>
            <w:sz w:val="17"/>
          </w:rPr>
          <w:t>[6]</w:t>
        </w:r>
      </w:hyperlink>
      <w:bookmarkEnd w:id="5"/>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shd w:val="clear" w:color="auto" w:fill="FFFFFF"/>
        </w:rPr>
        <w:t>is that the ASST-negative group responded almost equally well to AST as the ASST-positive group. This has raised a question regarding the validity of ASST in detecting AIU. In this context, the possibility of the existence of a subset of patients with AIU who are ASST-negative may also be considered. It is probable that these patients possess a different isotype of anti-α IgG than ASST-positive patients (IgG</w:t>
      </w:r>
      <w:r w:rsidRPr="00295ABA">
        <w:rPr>
          <w:rFonts w:ascii="Verdana" w:eastAsia="Times New Roman" w:hAnsi="Verdana" w:cs="Times New Roman"/>
          <w:color w:val="000000"/>
          <w:sz w:val="24"/>
          <w:szCs w:val="24"/>
          <w:vertAlign w:val="subscript"/>
        </w:rPr>
        <w:t> </w:t>
      </w:r>
      <w:r w:rsidRPr="00295ABA">
        <w:rPr>
          <w:rFonts w:ascii="Verdana" w:eastAsia="Times New Roman" w:hAnsi="Verdana" w:cs="Times New Roman"/>
          <w:color w:val="000000"/>
          <w:sz w:val="24"/>
          <w:szCs w:val="24"/>
          <w:shd w:val="clear" w:color="auto" w:fill="FFFFFF"/>
          <w:vertAlign w:val="subscript"/>
        </w:rPr>
        <w:t>1</w:t>
      </w:r>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shd w:val="clear" w:color="auto" w:fill="FFFFFF"/>
        </w:rPr>
        <w:t>, IgG</w:t>
      </w:r>
      <w:r w:rsidRPr="00295ABA">
        <w:rPr>
          <w:rFonts w:ascii="Verdana" w:eastAsia="Times New Roman" w:hAnsi="Verdana" w:cs="Times New Roman"/>
          <w:color w:val="000000"/>
          <w:sz w:val="24"/>
          <w:szCs w:val="24"/>
          <w:vertAlign w:val="subscript"/>
        </w:rPr>
        <w:t> </w:t>
      </w:r>
      <w:r w:rsidRPr="00295ABA">
        <w:rPr>
          <w:rFonts w:ascii="Verdana" w:eastAsia="Times New Roman" w:hAnsi="Verdana" w:cs="Times New Roman"/>
          <w:color w:val="000000"/>
          <w:sz w:val="24"/>
          <w:szCs w:val="24"/>
          <w:shd w:val="clear" w:color="auto" w:fill="FFFFFF"/>
          <w:vertAlign w:val="subscript"/>
        </w:rPr>
        <w:t>3,</w:t>
      </w:r>
      <w:r w:rsidRPr="00295ABA">
        <w:rPr>
          <w:rFonts w:ascii="Verdana" w:eastAsia="Times New Roman" w:hAnsi="Verdana" w:cs="Times New Roman"/>
          <w:color w:val="000000"/>
          <w:sz w:val="24"/>
          <w:szCs w:val="24"/>
          <w:vertAlign w:val="subscript"/>
        </w:rPr>
        <w:t> </w:t>
      </w:r>
      <w:r w:rsidRPr="00295ABA">
        <w:rPr>
          <w:rFonts w:ascii="Verdana" w:eastAsia="Times New Roman" w:hAnsi="Verdana" w:cs="Times New Roman"/>
          <w:color w:val="000000"/>
          <w:sz w:val="18"/>
          <w:szCs w:val="18"/>
          <w:shd w:val="clear" w:color="auto" w:fill="FFFFFF"/>
        </w:rPr>
        <w:t>IgG</w:t>
      </w:r>
      <w:r w:rsidRPr="00295ABA">
        <w:rPr>
          <w:rFonts w:ascii="Verdana" w:eastAsia="Times New Roman" w:hAnsi="Verdana" w:cs="Times New Roman"/>
          <w:color w:val="000000"/>
          <w:sz w:val="24"/>
          <w:szCs w:val="24"/>
          <w:vertAlign w:val="subscript"/>
        </w:rPr>
        <w:t> </w:t>
      </w:r>
      <w:r w:rsidRPr="00295ABA">
        <w:rPr>
          <w:rFonts w:ascii="Verdana" w:eastAsia="Times New Roman" w:hAnsi="Verdana" w:cs="Times New Roman"/>
          <w:color w:val="000000"/>
          <w:sz w:val="24"/>
          <w:szCs w:val="24"/>
          <w:shd w:val="clear" w:color="auto" w:fill="FFFFFF"/>
          <w:vertAlign w:val="subscript"/>
        </w:rPr>
        <w:t>4</w:t>
      </w:r>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shd w:val="clear" w:color="auto" w:fill="FFFFFF"/>
        </w:rPr>
        <w:t>), which has a lesser ability to release histamine by basophil activation. The IgG</w:t>
      </w:r>
      <w:r w:rsidRPr="00295ABA">
        <w:rPr>
          <w:rFonts w:ascii="Verdana" w:eastAsia="Times New Roman" w:hAnsi="Verdana" w:cs="Times New Roman"/>
          <w:color w:val="000000"/>
          <w:sz w:val="24"/>
          <w:szCs w:val="24"/>
          <w:vertAlign w:val="subscript"/>
        </w:rPr>
        <w:t> </w:t>
      </w:r>
      <w:r w:rsidRPr="00295ABA">
        <w:rPr>
          <w:rFonts w:ascii="Verdana" w:eastAsia="Times New Roman" w:hAnsi="Verdana" w:cs="Times New Roman"/>
          <w:color w:val="000000"/>
          <w:sz w:val="24"/>
          <w:szCs w:val="24"/>
          <w:shd w:val="clear" w:color="auto" w:fill="FFFFFF"/>
          <w:vertAlign w:val="subscript"/>
        </w:rPr>
        <w:t>4</w:t>
      </w:r>
      <w:r w:rsidRPr="00295ABA">
        <w:rPr>
          <w:rFonts w:ascii="Verdana" w:eastAsia="Times New Roman" w:hAnsi="Verdana" w:cs="Times New Roman"/>
          <w:color w:val="000000"/>
          <w:sz w:val="24"/>
          <w:szCs w:val="24"/>
          <w:vertAlign w:val="subscript"/>
        </w:rPr>
        <w:t> </w:t>
      </w:r>
      <w:r w:rsidRPr="00295ABA">
        <w:rPr>
          <w:rFonts w:ascii="Verdana" w:eastAsia="Times New Roman" w:hAnsi="Verdana" w:cs="Times New Roman"/>
          <w:color w:val="000000"/>
          <w:sz w:val="18"/>
          <w:szCs w:val="18"/>
          <w:shd w:val="clear" w:color="auto" w:fill="FFFFFF"/>
        </w:rPr>
        <w:t>fraction detected in some patients with AIU is not complement-fixing.</w:t>
      </w:r>
      <w:r w:rsidRPr="00295ABA">
        <w:rPr>
          <w:rFonts w:ascii="Verdana" w:eastAsia="Times New Roman" w:hAnsi="Verdana" w:cs="Times New Roman"/>
          <w:color w:val="000000"/>
          <w:sz w:val="24"/>
          <w:szCs w:val="24"/>
          <w:vertAlign w:val="superscript"/>
        </w:rPr>
        <w:t> </w:t>
      </w:r>
      <w:hyperlink r:id="rId38" w:anchor="ref2" w:history="1">
        <w:r w:rsidRPr="00295ABA">
          <w:rPr>
            <w:rFonts w:ascii="Arial" w:eastAsia="Times New Roman" w:hAnsi="Arial" w:cs="Arial"/>
            <w:color w:val="CC6601"/>
            <w:sz w:val="17"/>
            <w:vertAlign w:val="superscript"/>
          </w:rPr>
          <w:t>[2]</w:t>
        </w:r>
      </w:hyperlink>
      <w:bookmarkEnd w:id="1"/>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shd w:val="clear" w:color="auto" w:fill="FFFFFF"/>
        </w:rPr>
        <w:t>The IgG</w:t>
      </w:r>
      <w:r w:rsidRPr="00295ABA">
        <w:rPr>
          <w:rFonts w:ascii="Verdana" w:eastAsia="Times New Roman" w:hAnsi="Verdana" w:cs="Times New Roman"/>
          <w:color w:val="000000"/>
          <w:sz w:val="24"/>
          <w:szCs w:val="24"/>
          <w:vertAlign w:val="subscript"/>
        </w:rPr>
        <w:t> </w:t>
      </w:r>
      <w:r w:rsidRPr="00295ABA">
        <w:rPr>
          <w:rFonts w:ascii="Verdana" w:eastAsia="Times New Roman" w:hAnsi="Verdana" w:cs="Times New Roman"/>
          <w:color w:val="000000"/>
          <w:sz w:val="24"/>
          <w:szCs w:val="24"/>
          <w:shd w:val="clear" w:color="auto" w:fill="FFFFFF"/>
          <w:vertAlign w:val="subscript"/>
        </w:rPr>
        <w:t>2</w:t>
      </w:r>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shd w:val="clear" w:color="auto" w:fill="FFFFFF"/>
        </w:rPr>
        <w:t>autoantibody has been demonstrated in patients with CIU with negative results in the histamine release assay, irrespective of IgG</w:t>
      </w:r>
      <w:r w:rsidRPr="00295ABA">
        <w:rPr>
          <w:rFonts w:ascii="Verdana" w:eastAsia="Times New Roman" w:hAnsi="Verdana" w:cs="Times New Roman"/>
          <w:color w:val="000000"/>
          <w:sz w:val="24"/>
          <w:szCs w:val="24"/>
          <w:vertAlign w:val="subscript"/>
        </w:rPr>
        <w:t> </w:t>
      </w:r>
      <w:r w:rsidRPr="00295ABA">
        <w:rPr>
          <w:rFonts w:ascii="Verdana" w:eastAsia="Times New Roman" w:hAnsi="Verdana" w:cs="Times New Roman"/>
          <w:color w:val="000000"/>
          <w:sz w:val="24"/>
          <w:szCs w:val="24"/>
          <w:shd w:val="clear" w:color="auto" w:fill="FFFFFF"/>
          <w:vertAlign w:val="subscript"/>
        </w:rPr>
        <w:t>2</w:t>
      </w:r>
      <w:r w:rsidRPr="00295ABA">
        <w:rPr>
          <w:rFonts w:ascii="Verdana" w:eastAsia="Times New Roman" w:hAnsi="Verdana" w:cs="Times New Roman"/>
          <w:color w:val="000000"/>
          <w:sz w:val="18"/>
        </w:rPr>
        <w:t> </w:t>
      </w:r>
      <w:proofErr w:type="gramStart"/>
      <w:r w:rsidRPr="00295ABA">
        <w:rPr>
          <w:rFonts w:ascii="Verdana" w:eastAsia="Times New Roman" w:hAnsi="Verdana" w:cs="Times New Roman"/>
          <w:color w:val="000000"/>
          <w:sz w:val="18"/>
          <w:szCs w:val="18"/>
          <w:shd w:val="clear" w:color="auto" w:fill="FFFFFF"/>
        </w:rPr>
        <w:t>anti-α antibody</w:t>
      </w:r>
      <w:proofErr w:type="gramEnd"/>
      <w:r w:rsidRPr="00295ABA">
        <w:rPr>
          <w:rFonts w:ascii="Verdana" w:eastAsia="Times New Roman" w:hAnsi="Verdana" w:cs="Times New Roman"/>
          <w:color w:val="000000"/>
          <w:sz w:val="18"/>
          <w:szCs w:val="18"/>
          <w:shd w:val="clear" w:color="auto" w:fill="FFFFFF"/>
        </w:rPr>
        <w:t xml:space="preserve"> immunoblot positivity.</w:t>
      </w:r>
      <w:r w:rsidRPr="00295ABA">
        <w:rPr>
          <w:rFonts w:ascii="Verdana" w:eastAsia="Times New Roman" w:hAnsi="Verdana" w:cs="Times New Roman"/>
          <w:color w:val="000000"/>
          <w:sz w:val="24"/>
          <w:szCs w:val="24"/>
          <w:vertAlign w:val="superscript"/>
        </w:rPr>
        <w:t> </w:t>
      </w:r>
      <w:hyperlink r:id="rId39" w:anchor="ref8" w:history="1">
        <w:r w:rsidRPr="00295ABA">
          <w:rPr>
            <w:rFonts w:ascii="Arial" w:eastAsia="Times New Roman" w:hAnsi="Arial" w:cs="Arial"/>
            <w:color w:val="CC6601"/>
            <w:sz w:val="17"/>
            <w:vertAlign w:val="superscript"/>
          </w:rPr>
          <w:t>[8]</w:t>
        </w:r>
      </w:hyperlink>
      <w:bookmarkEnd w:id="7"/>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shd w:val="clear" w:color="auto" w:fill="FFFFFF"/>
        </w:rPr>
        <w:t>Moreover, the anti-F</w:t>
      </w:r>
      <w:r w:rsidRPr="00295ABA">
        <w:rPr>
          <w:rFonts w:ascii="Verdana" w:eastAsia="Times New Roman" w:hAnsi="Verdana" w:cs="Times New Roman"/>
          <w:color w:val="000000"/>
          <w:sz w:val="24"/>
          <w:szCs w:val="24"/>
          <w:vertAlign w:val="subscript"/>
        </w:rPr>
        <w:t> </w:t>
      </w:r>
      <w:r w:rsidRPr="00295ABA">
        <w:rPr>
          <w:rFonts w:ascii="Verdana" w:eastAsia="Times New Roman" w:hAnsi="Verdana" w:cs="Times New Roman"/>
          <w:color w:val="000000"/>
          <w:sz w:val="24"/>
          <w:szCs w:val="24"/>
          <w:shd w:val="clear" w:color="auto" w:fill="FFFFFF"/>
          <w:vertAlign w:val="subscript"/>
        </w:rPr>
        <w:t>c</w:t>
      </w:r>
      <w:r w:rsidRPr="00295ABA">
        <w:rPr>
          <w:rFonts w:ascii="Verdana" w:eastAsia="Times New Roman" w:hAnsi="Verdana" w:cs="Times New Roman"/>
          <w:color w:val="000000"/>
          <w:sz w:val="18"/>
          <w:szCs w:val="18"/>
          <w:shd w:val="clear" w:color="auto" w:fill="FFFFFF"/>
        </w:rPr>
        <w:t>εR</w:t>
      </w:r>
      <w:r w:rsidRPr="00295ABA">
        <w:rPr>
          <w:rFonts w:ascii="Verdana" w:eastAsia="Times New Roman" w:hAnsi="Verdana" w:cs="Times New Roman"/>
          <w:color w:val="000000"/>
          <w:sz w:val="24"/>
          <w:szCs w:val="24"/>
          <w:vertAlign w:val="subscript"/>
        </w:rPr>
        <w:t> </w:t>
      </w:r>
      <w:r w:rsidRPr="00295ABA">
        <w:rPr>
          <w:rFonts w:ascii="Verdana" w:eastAsia="Times New Roman" w:hAnsi="Verdana" w:cs="Times New Roman"/>
          <w:color w:val="000000"/>
          <w:sz w:val="24"/>
          <w:szCs w:val="24"/>
          <w:shd w:val="clear" w:color="auto" w:fill="FFFFFF"/>
          <w:vertAlign w:val="subscript"/>
        </w:rPr>
        <w:t>I</w:t>
      </w:r>
      <w:r w:rsidRPr="00295ABA">
        <w:rPr>
          <w:rFonts w:ascii="Verdana" w:eastAsia="Times New Roman" w:hAnsi="Verdana" w:cs="Times New Roman"/>
          <w:color w:val="000000"/>
          <w:sz w:val="18"/>
          <w:szCs w:val="18"/>
          <w:shd w:val="clear" w:color="auto" w:fill="FFFFFF"/>
        </w:rPr>
        <w:t xml:space="preserve">α autoantibodies found in some other disorders like systemic lupus </w:t>
      </w:r>
      <w:proofErr w:type="gramStart"/>
      <w:r w:rsidRPr="00295ABA">
        <w:rPr>
          <w:rFonts w:ascii="Verdana" w:eastAsia="Times New Roman" w:hAnsi="Verdana" w:cs="Times New Roman"/>
          <w:color w:val="000000"/>
          <w:sz w:val="18"/>
          <w:szCs w:val="18"/>
          <w:shd w:val="clear" w:color="auto" w:fill="FFFFFF"/>
        </w:rPr>
        <w:t>erythematosus(</w:t>
      </w:r>
      <w:proofErr w:type="gramEnd"/>
      <w:r w:rsidRPr="00295ABA">
        <w:rPr>
          <w:rFonts w:ascii="Verdana" w:eastAsia="Times New Roman" w:hAnsi="Verdana" w:cs="Times New Roman"/>
          <w:color w:val="000000"/>
          <w:sz w:val="18"/>
          <w:szCs w:val="18"/>
          <w:shd w:val="clear" w:color="auto" w:fill="FFFFFF"/>
        </w:rPr>
        <w:t>SLE), dermatomyositis and bullous pemphigoid (IgG</w:t>
      </w:r>
      <w:r w:rsidRPr="00295ABA">
        <w:rPr>
          <w:rFonts w:ascii="Verdana" w:eastAsia="Times New Roman" w:hAnsi="Verdana" w:cs="Times New Roman"/>
          <w:color w:val="000000"/>
          <w:sz w:val="24"/>
          <w:szCs w:val="24"/>
          <w:vertAlign w:val="subscript"/>
        </w:rPr>
        <w:t> </w:t>
      </w:r>
      <w:r w:rsidRPr="00295ABA">
        <w:rPr>
          <w:rFonts w:ascii="Verdana" w:eastAsia="Times New Roman" w:hAnsi="Verdana" w:cs="Times New Roman"/>
          <w:color w:val="000000"/>
          <w:sz w:val="24"/>
          <w:szCs w:val="24"/>
          <w:shd w:val="clear" w:color="auto" w:fill="FFFFFF"/>
          <w:vertAlign w:val="subscript"/>
        </w:rPr>
        <w:t>2</w:t>
      </w:r>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shd w:val="clear" w:color="auto" w:fill="FFFFFF"/>
        </w:rPr>
        <w:t xml:space="preserve">, </w:t>
      </w:r>
      <w:r w:rsidRPr="00295ABA">
        <w:rPr>
          <w:rFonts w:ascii="Verdana" w:eastAsia="Times New Roman" w:hAnsi="Verdana" w:cs="Times New Roman"/>
          <w:color w:val="000000"/>
          <w:sz w:val="18"/>
          <w:szCs w:val="18"/>
          <w:shd w:val="clear" w:color="auto" w:fill="FFFFFF"/>
        </w:rPr>
        <w:lastRenderedPageBreak/>
        <w:t>IgG</w:t>
      </w:r>
      <w:r w:rsidRPr="00295ABA">
        <w:rPr>
          <w:rFonts w:ascii="Verdana" w:eastAsia="Times New Roman" w:hAnsi="Verdana" w:cs="Times New Roman"/>
          <w:color w:val="000000"/>
          <w:sz w:val="24"/>
          <w:szCs w:val="24"/>
          <w:vertAlign w:val="subscript"/>
        </w:rPr>
        <w:t> </w:t>
      </w:r>
      <w:r w:rsidRPr="00295ABA">
        <w:rPr>
          <w:rFonts w:ascii="Verdana" w:eastAsia="Times New Roman" w:hAnsi="Verdana" w:cs="Times New Roman"/>
          <w:color w:val="000000"/>
          <w:sz w:val="24"/>
          <w:szCs w:val="24"/>
          <w:shd w:val="clear" w:color="auto" w:fill="FFFFFF"/>
          <w:vertAlign w:val="subscript"/>
        </w:rPr>
        <w:t>4</w:t>
      </w:r>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shd w:val="clear" w:color="auto" w:fill="FFFFFF"/>
        </w:rPr>
        <w:t>) are incapable of histamine release from basophils and mast cells.</w:t>
      </w:r>
      <w:r w:rsidRPr="00295ABA">
        <w:rPr>
          <w:rFonts w:ascii="Verdana" w:eastAsia="Times New Roman" w:hAnsi="Verdana" w:cs="Times New Roman"/>
          <w:color w:val="000000"/>
          <w:sz w:val="24"/>
          <w:szCs w:val="24"/>
          <w:vertAlign w:val="superscript"/>
        </w:rPr>
        <w:t> </w:t>
      </w:r>
      <w:hyperlink r:id="rId40" w:anchor="ref10" w:history="1">
        <w:r w:rsidRPr="00295ABA">
          <w:rPr>
            <w:rFonts w:ascii="Arial" w:eastAsia="Times New Roman" w:hAnsi="Arial" w:cs="Arial"/>
            <w:color w:val="CC6601"/>
            <w:sz w:val="17"/>
            <w:vertAlign w:val="superscript"/>
          </w:rPr>
          <w:t>[10]</w:t>
        </w:r>
      </w:hyperlink>
      <w:bookmarkEnd w:id="9"/>
      <w:r w:rsidRPr="00295ABA">
        <w:rPr>
          <w:rFonts w:ascii="Verdana" w:eastAsia="Times New Roman" w:hAnsi="Verdana" w:cs="Times New Roman"/>
          <w:color w:val="000000"/>
          <w:sz w:val="24"/>
          <w:szCs w:val="24"/>
          <w:shd w:val="clear" w:color="auto" w:fill="FFFFFF"/>
          <w:vertAlign w:val="superscript"/>
        </w:rPr>
        <w:t>,</w:t>
      </w:r>
      <w:hyperlink r:id="rId41" w:anchor="ref13" w:history="1">
        <w:r w:rsidRPr="00295ABA">
          <w:rPr>
            <w:rFonts w:ascii="Arial" w:eastAsia="Times New Roman" w:hAnsi="Arial" w:cs="Arial"/>
            <w:color w:val="CC6601"/>
            <w:sz w:val="17"/>
            <w:vertAlign w:val="superscript"/>
          </w:rPr>
          <w:t>[13]</w:t>
        </w:r>
      </w:hyperlink>
      <w:bookmarkEnd w:id="12"/>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shd w:val="clear" w:color="auto" w:fill="FFFFFF"/>
        </w:rPr>
        <w:t>Hence, a possibility exists that some patients with AIU have predominant IgG</w:t>
      </w:r>
      <w:r w:rsidRPr="00295ABA">
        <w:rPr>
          <w:rFonts w:ascii="Verdana" w:eastAsia="Times New Roman" w:hAnsi="Verdana" w:cs="Times New Roman"/>
          <w:color w:val="000000"/>
          <w:sz w:val="24"/>
          <w:szCs w:val="24"/>
          <w:vertAlign w:val="subscript"/>
        </w:rPr>
        <w:t> </w:t>
      </w:r>
      <w:r w:rsidRPr="00295ABA">
        <w:rPr>
          <w:rFonts w:ascii="Verdana" w:eastAsia="Times New Roman" w:hAnsi="Verdana" w:cs="Times New Roman"/>
          <w:color w:val="000000"/>
          <w:sz w:val="24"/>
          <w:szCs w:val="24"/>
          <w:shd w:val="clear" w:color="auto" w:fill="FFFFFF"/>
          <w:vertAlign w:val="subscript"/>
        </w:rPr>
        <w:t>4</w:t>
      </w:r>
      <w:r w:rsidRPr="00295ABA">
        <w:rPr>
          <w:rFonts w:ascii="Verdana" w:eastAsia="Times New Roman" w:hAnsi="Verdana" w:cs="Times New Roman"/>
          <w:color w:val="000000"/>
          <w:sz w:val="24"/>
          <w:szCs w:val="24"/>
          <w:vertAlign w:val="subscript"/>
        </w:rPr>
        <w:t> </w:t>
      </w:r>
      <w:r w:rsidRPr="00295ABA">
        <w:rPr>
          <w:rFonts w:ascii="Verdana" w:eastAsia="Times New Roman" w:hAnsi="Verdana" w:cs="Times New Roman"/>
          <w:color w:val="000000"/>
          <w:sz w:val="18"/>
          <w:szCs w:val="18"/>
          <w:shd w:val="clear" w:color="auto" w:fill="FFFFFF"/>
        </w:rPr>
        <w:t>anti-α or IgG</w:t>
      </w:r>
      <w:r w:rsidRPr="00295ABA">
        <w:rPr>
          <w:rFonts w:ascii="Verdana" w:eastAsia="Times New Roman" w:hAnsi="Verdana" w:cs="Times New Roman"/>
          <w:color w:val="000000"/>
          <w:sz w:val="24"/>
          <w:szCs w:val="24"/>
          <w:vertAlign w:val="subscript"/>
        </w:rPr>
        <w:t> </w:t>
      </w:r>
      <w:r w:rsidRPr="00295ABA">
        <w:rPr>
          <w:rFonts w:ascii="Verdana" w:eastAsia="Times New Roman" w:hAnsi="Verdana" w:cs="Times New Roman"/>
          <w:color w:val="000000"/>
          <w:sz w:val="24"/>
          <w:szCs w:val="24"/>
          <w:shd w:val="clear" w:color="auto" w:fill="FFFFFF"/>
          <w:vertAlign w:val="subscript"/>
        </w:rPr>
        <w:t>2</w:t>
      </w:r>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shd w:val="clear" w:color="auto" w:fill="FFFFFF"/>
        </w:rPr>
        <w:t>anti-α antibodies and thus, they may display ASST negativity. This can be proved or nullified by IgG subclass analytic assays in such patients in future studies.</w:t>
      </w:r>
      <w:r w:rsidRPr="00295ABA">
        <w:rPr>
          <w:rFonts w:ascii="Verdana" w:eastAsia="Times New Roman" w:hAnsi="Verdana" w:cs="Times New Roman"/>
          <w:color w:val="000000"/>
          <w:sz w:val="18"/>
          <w:szCs w:val="18"/>
        </w:rPr>
        <w:br/>
      </w:r>
      <w:r w:rsidRPr="00295ABA">
        <w:rPr>
          <w:rFonts w:ascii="Verdana" w:eastAsia="Times New Roman" w:hAnsi="Verdana" w:cs="Times New Roman"/>
          <w:color w:val="000000"/>
          <w:sz w:val="18"/>
          <w:szCs w:val="18"/>
        </w:rPr>
        <w:br/>
      </w:r>
      <w:r w:rsidRPr="00295ABA">
        <w:rPr>
          <w:rFonts w:ascii="Verdana" w:eastAsia="Times New Roman" w:hAnsi="Verdana" w:cs="Times New Roman"/>
          <w:color w:val="000000"/>
          <w:sz w:val="18"/>
          <w:szCs w:val="18"/>
          <w:shd w:val="clear" w:color="auto" w:fill="FFFFFF"/>
        </w:rPr>
        <w:t>This may partially explain the therapeutic response of some ASST-negative patients to AST. This therapeutic modality can be tried in difficult-to-manage patients with CIU even if they are ASST-negative.</w:t>
      </w:r>
      <w:r w:rsidRPr="00295ABA">
        <w:rPr>
          <w:rFonts w:ascii="Verdana" w:eastAsia="Times New Roman" w:hAnsi="Verdana" w:cs="Times New Roman"/>
          <w:color w:val="000000"/>
          <w:sz w:val="18"/>
          <w:szCs w:val="18"/>
        </w:rPr>
        <w:br/>
      </w:r>
      <w:r w:rsidRPr="00295ABA">
        <w:rPr>
          <w:rFonts w:ascii="Verdana" w:eastAsia="Times New Roman" w:hAnsi="Verdana" w:cs="Times New Roman"/>
          <w:color w:val="000000"/>
          <w:sz w:val="18"/>
          <w:szCs w:val="18"/>
        </w:rPr>
        <w:br/>
      </w:r>
      <w:r w:rsidRPr="00295ABA">
        <w:rPr>
          <w:rFonts w:ascii="Verdana" w:eastAsia="Times New Roman" w:hAnsi="Verdana" w:cs="Times New Roman"/>
          <w:color w:val="000000"/>
          <w:sz w:val="18"/>
          <w:szCs w:val="18"/>
          <w:shd w:val="clear" w:color="auto" w:fill="FFFFFF"/>
        </w:rPr>
        <w:t>Autoimmune urticaria remains a therapeutic dilemma. Immunosuppressive drugs are useful in some cases. However their use is limited by factors like need for prolonged therapy, related side effects, presence of co-morbid disorders, need for elaborate laboratory testing, regular patient monitoring, and high cost of therapy. AST may be a ray of hope in the management of AIU.</w:t>
      </w:r>
      <w:r w:rsidRPr="00295ABA">
        <w:rPr>
          <w:rFonts w:ascii="Verdana" w:eastAsia="Times New Roman" w:hAnsi="Verdana" w:cs="Times New Roman"/>
          <w:color w:val="000000"/>
          <w:sz w:val="18"/>
          <w:szCs w:val="18"/>
        </w:rPr>
        <w:br/>
      </w:r>
      <w:r w:rsidRPr="00295ABA">
        <w:rPr>
          <w:rFonts w:ascii="Verdana" w:eastAsia="Times New Roman" w:hAnsi="Verdana" w:cs="Times New Roman"/>
          <w:color w:val="000000"/>
          <w:sz w:val="18"/>
          <w:szCs w:val="18"/>
        </w:rPr>
        <w:br/>
      </w:r>
      <w:r w:rsidRPr="00295ABA">
        <w:rPr>
          <w:rFonts w:ascii="Verdana" w:eastAsia="Times New Roman" w:hAnsi="Verdana" w:cs="Times New Roman"/>
          <w:color w:val="000000"/>
          <w:sz w:val="18"/>
          <w:szCs w:val="18"/>
          <w:shd w:val="clear" w:color="auto" w:fill="FFFFFF"/>
        </w:rPr>
        <w:t> </w:t>
      </w:r>
    </w:p>
    <w:tbl>
      <w:tblPr>
        <w:tblW w:w="5000" w:type="pct"/>
        <w:tblCellSpacing w:w="0" w:type="dxa"/>
        <w:tblBorders>
          <w:top w:val="single" w:sz="6" w:space="0" w:color="F5E1B4"/>
          <w:left w:val="single" w:sz="6" w:space="0" w:color="F5E1B4"/>
          <w:bottom w:val="single" w:sz="6" w:space="0" w:color="F5E1B4"/>
          <w:right w:val="single" w:sz="6" w:space="0" w:color="F5E1B4"/>
        </w:tblBorders>
        <w:shd w:val="clear" w:color="auto" w:fill="FBF3E3"/>
        <w:tblCellMar>
          <w:left w:w="0" w:type="dxa"/>
          <w:right w:w="0" w:type="dxa"/>
        </w:tblCellMar>
        <w:tblLook w:val="04A0"/>
      </w:tblPr>
      <w:tblGrid>
        <w:gridCol w:w="7668"/>
        <w:gridCol w:w="313"/>
        <w:gridCol w:w="1409"/>
      </w:tblGrid>
      <w:tr w:rsidR="00295ABA" w:rsidRPr="00295ABA" w:rsidTr="00295ABA">
        <w:trPr>
          <w:tblCellSpacing w:w="0" w:type="dxa"/>
        </w:trPr>
        <w:tc>
          <w:tcPr>
            <w:tcW w:w="0" w:type="auto"/>
            <w:shd w:val="clear" w:color="auto" w:fill="FBF3E3"/>
            <w:vAlign w:val="center"/>
            <w:hideMark/>
          </w:tcPr>
          <w:p w:rsidR="00295ABA" w:rsidRPr="00295ABA" w:rsidRDefault="00295ABA" w:rsidP="00295ABA">
            <w:pPr>
              <w:spacing w:after="0" w:line="270" w:lineRule="atLeast"/>
              <w:rPr>
                <w:rFonts w:ascii="Verdana" w:eastAsia="Times New Roman" w:hAnsi="Verdana" w:cs="Times New Roman"/>
                <w:b/>
                <w:bCs/>
                <w:color w:val="004080"/>
                <w:sz w:val="21"/>
                <w:szCs w:val="21"/>
              </w:rPr>
            </w:pPr>
            <w:bookmarkStart w:id="21" w:name="Reference"/>
            <w:bookmarkEnd w:id="21"/>
            <w:r w:rsidRPr="00295ABA">
              <w:rPr>
                <w:rFonts w:ascii="Verdana" w:eastAsia="Times New Roman" w:hAnsi="Verdana" w:cs="Times New Roman"/>
                <w:b/>
                <w:bCs/>
                <w:color w:val="004080"/>
                <w:sz w:val="21"/>
                <w:szCs w:val="21"/>
              </w:rPr>
              <w:t>  References</w:t>
            </w:r>
          </w:p>
        </w:tc>
        <w:tc>
          <w:tcPr>
            <w:tcW w:w="0" w:type="auto"/>
            <w:shd w:val="clear" w:color="auto" w:fill="FBF3E3"/>
            <w:vAlign w:val="center"/>
            <w:hideMark/>
          </w:tcPr>
          <w:p w:rsidR="00295ABA" w:rsidRPr="00295ABA" w:rsidRDefault="00295ABA" w:rsidP="00295ABA">
            <w:pPr>
              <w:spacing w:after="0" w:line="270" w:lineRule="atLeast"/>
              <w:jc w:val="right"/>
              <w:rPr>
                <w:rFonts w:ascii="Verdana" w:eastAsia="Times New Roman" w:hAnsi="Verdana" w:cs="Times New Roman"/>
                <w:color w:val="7E7E7E"/>
                <w:sz w:val="17"/>
                <w:szCs w:val="17"/>
              </w:rPr>
            </w:pPr>
            <w:r w:rsidRPr="00295ABA">
              <w:rPr>
                <w:rFonts w:ascii="Verdana" w:eastAsia="Times New Roman" w:hAnsi="Verdana" w:cs="Times New Roman"/>
                <w:color w:val="7E7E7E"/>
                <w:sz w:val="17"/>
                <w:szCs w:val="17"/>
              </w:rPr>
              <w:t> </w:t>
            </w:r>
          </w:p>
        </w:tc>
        <w:tc>
          <w:tcPr>
            <w:tcW w:w="750" w:type="pct"/>
            <w:shd w:val="clear" w:color="auto" w:fill="FBF3E3"/>
            <w:vAlign w:val="center"/>
            <w:hideMark/>
          </w:tcPr>
          <w:p w:rsidR="00295ABA" w:rsidRPr="00295ABA" w:rsidRDefault="00295ABA" w:rsidP="00295ABA">
            <w:pPr>
              <w:spacing w:after="0" w:line="270" w:lineRule="atLeast"/>
              <w:jc w:val="right"/>
              <w:rPr>
                <w:rFonts w:ascii="Verdana" w:eastAsia="Times New Roman" w:hAnsi="Verdana" w:cs="Times New Roman"/>
                <w:color w:val="7E7E7E"/>
                <w:sz w:val="17"/>
                <w:szCs w:val="17"/>
              </w:rPr>
            </w:pPr>
            <w:r>
              <w:rPr>
                <w:rFonts w:ascii="Arial" w:eastAsia="Times New Roman" w:hAnsi="Arial" w:cs="Arial"/>
                <w:noProof/>
                <w:color w:val="004080"/>
                <w:sz w:val="18"/>
                <w:szCs w:val="18"/>
              </w:rPr>
              <w:drawing>
                <wp:inline distT="0" distB="0" distL="0" distR="0">
                  <wp:extent cx="123825" cy="123825"/>
                  <wp:effectExtent l="19050" t="0" r="9525" b="0"/>
                  <wp:docPr id="5" name="Picture 5" descr="Top">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
                            <a:hlinkClick r:id="rId42"/>
                          </pic:cNvPr>
                          <pic:cNvPicPr>
                            <a:picLocks noChangeAspect="1" noChangeArrowheads="1"/>
                          </pic:cNvPicPr>
                        </pic:nvPicPr>
                        <pic:blipFill>
                          <a:blip r:embed="rId43"/>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295ABA" w:rsidRPr="00295ABA" w:rsidRDefault="00295ABA" w:rsidP="00295ABA">
      <w:pPr>
        <w:spacing w:after="0" w:line="240" w:lineRule="auto"/>
        <w:rPr>
          <w:rFonts w:ascii="Times New Roman" w:eastAsia="Times New Roman" w:hAnsi="Times New Roman" w:cs="Times New Roman"/>
          <w:sz w:val="24"/>
          <w:szCs w:val="24"/>
        </w:rPr>
      </w:pPr>
    </w:p>
    <w:tbl>
      <w:tblPr>
        <w:tblW w:w="5000" w:type="pct"/>
        <w:tblCellSpacing w:w="0" w:type="dxa"/>
        <w:shd w:val="clear" w:color="auto" w:fill="FFFFFF"/>
        <w:tblCellMar>
          <w:left w:w="0" w:type="dxa"/>
          <w:right w:w="0" w:type="dxa"/>
        </w:tblCellMar>
        <w:tblLook w:val="04A0"/>
      </w:tblPr>
      <w:tblGrid>
        <w:gridCol w:w="468"/>
        <w:gridCol w:w="8892"/>
      </w:tblGrid>
      <w:tr w:rsidR="00295ABA" w:rsidRPr="00295ABA" w:rsidTr="00295ABA">
        <w:trPr>
          <w:tblCellSpacing w:w="0" w:type="dxa"/>
        </w:trPr>
        <w:tc>
          <w:tcPr>
            <w:tcW w:w="250" w:type="pct"/>
            <w:shd w:val="clear" w:color="auto" w:fill="FFFFFF"/>
            <w:hideMark/>
          </w:tcPr>
          <w:bookmarkStart w:id="22" w:name="ref1"/>
          <w:p w:rsidR="00295ABA" w:rsidRPr="00295ABA" w:rsidRDefault="00295ABA" w:rsidP="00295ABA">
            <w:pPr>
              <w:spacing w:after="0" w:line="270" w:lineRule="atLeast"/>
              <w:rPr>
                <w:rFonts w:ascii="Verdana" w:eastAsia="Times New Roman" w:hAnsi="Verdana" w:cs="Times New Roman"/>
                <w:color w:val="000000"/>
                <w:sz w:val="18"/>
                <w:szCs w:val="18"/>
              </w:rPr>
            </w:pPr>
            <w:r w:rsidRPr="00295ABA">
              <w:rPr>
                <w:rFonts w:ascii="Verdana" w:eastAsia="Times New Roman" w:hAnsi="Verdana" w:cs="Times New Roman"/>
                <w:color w:val="000000"/>
                <w:sz w:val="18"/>
                <w:szCs w:val="18"/>
              </w:rPr>
              <w:fldChar w:fldCharType="begin"/>
            </w:r>
            <w:r w:rsidRPr="00295ABA">
              <w:rPr>
                <w:rFonts w:ascii="Verdana" w:eastAsia="Times New Roman" w:hAnsi="Verdana" w:cs="Times New Roman"/>
                <w:color w:val="000000"/>
                <w:sz w:val="18"/>
                <w:szCs w:val="18"/>
              </w:rPr>
              <w:instrText xml:space="preserve"> HYPERLINK "http://www.ijdvl.com/article.asp?issn=0378-6323;year=2008;volume=74;issue=2;spage=89;epage=91;aulast=Inamadar" \l "ft1" </w:instrText>
            </w:r>
            <w:r w:rsidRPr="00295ABA">
              <w:rPr>
                <w:rFonts w:ascii="Verdana" w:eastAsia="Times New Roman" w:hAnsi="Verdana" w:cs="Times New Roman"/>
                <w:color w:val="000000"/>
                <w:sz w:val="18"/>
                <w:szCs w:val="18"/>
              </w:rPr>
              <w:fldChar w:fldCharType="separate"/>
            </w:r>
            <w:r w:rsidRPr="00295ABA">
              <w:rPr>
                <w:rFonts w:ascii="Arial" w:eastAsia="Times New Roman" w:hAnsi="Arial" w:cs="Arial"/>
                <w:color w:val="CC6601"/>
                <w:sz w:val="17"/>
              </w:rPr>
              <w:t>1.</w:t>
            </w:r>
            <w:r w:rsidRPr="00295ABA">
              <w:rPr>
                <w:rFonts w:ascii="Verdana" w:eastAsia="Times New Roman" w:hAnsi="Verdana" w:cs="Times New Roman"/>
                <w:color w:val="000000"/>
                <w:sz w:val="18"/>
                <w:szCs w:val="18"/>
              </w:rPr>
              <w:fldChar w:fldCharType="end"/>
            </w:r>
            <w:bookmarkEnd w:id="22"/>
          </w:p>
        </w:tc>
        <w:tc>
          <w:tcPr>
            <w:tcW w:w="0" w:type="auto"/>
            <w:shd w:val="clear" w:color="auto" w:fill="FFFFFF"/>
            <w:vAlign w:val="center"/>
            <w:hideMark/>
          </w:tcPr>
          <w:p w:rsidR="00295ABA" w:rsidRPr="00295ABA" w:rsidRDefault="00295ABA" w:rsidP="00295ABA">
            <w:pPr>
              <w:spacing w:after="0" w:line="270" w:lineRule="atLeast"/>
              <w:rPr>
                <w:rFonts w:ascii="Verdana" w:eastAsia="Times New Roman" w:hAnsi="Verdana" w:cs="Times New Roman"/>
                <w:color w:val="000000"/>
                <w:sz w:val="18"/>
                <w:szCs w:val="18"/>
              </w:rPr>
            </w:pPr>
            <w:r w:rsidRPr="00295ABA">
              <w:rPr>
                <w:rFonts w:ascii="Verdana" w:eastAsia="Times New Roman" w:hAnsi="Verdana" w:cs="Times New Roman"/>
                <w:color w:val="000000"/>
                <w:sz w:val="18"/>
                <w:szCs w:val="18"/>
              </w:rPr>
              <w:t>Greaves M. Chronic idiopathic urticaria. Curr Opin Allergy Clin Immunol 2003</w:t>
            </w:r>
            <w:proofErr w:type="gramStart"/>
            <w:r w:rsidRPr="00295ABA">
              <w:rPr>
                <w:rFonts w:ascii="Verdana" w:eastAsia="Times New Roman" w:hAnsi="Verdana" w:cs="Times New Roman"/>
                <w:color w:val="000000"/>
                <w:sz w:val="18"/>
                <w:szCs w:val="18"/>
              </w:rPr>
              <w:t>;3:363</w:t>
            </w:r>
            <w:proofErr w:type="gramEnd"/>
            <w:r w:rsidRPr="00295ABA">
              <w:rPr>
                <w:rFonts w:ascii="Verdana" w:eastAsia="Times New Roman" w:hAnsi="Verdana" w:cs="Times New Roman"/>
                <w:color w:val="000000"/>
                <w:sz w:val="18"/>
                <w:szCs w:val="18"/>
              </w:rPr>
              <w:t>-8.  </w:t>
            </w:r>
            <w:r>
              <w:rPr>
                <w:rFonts w:ascii="Arial" w:eastAsia="Times New Roman" w:hAnsi="Arial" w:cs="Arial"/>
                <w:noProof/>
                <w:color w:val="004080"/>
                <w:sz w:val="18"/>
                <w:szCs w:val="18"/>
              </w:rPr>
              <w:drawing>
                <wp:inline distT="0" distB="0" distL="0" distR="0">
                  <wp:extent cx="95250" cy="95250"/>
                  <wp:effectExtent l="19050" t="0" r="0" b="0"/>
                  <wp:docPr id="6" name="Picture 6" descr="Back to cited text no. 1">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ck to cited text no. 1">
                            <a:hlinkClick r:id="rId44"/>
                          </pic:cNvPr>
                          <pic:cNvPicPr>
                            <a:picLocks noChangeAspect="1" noChangeArrowheads="1"/>
                          </pic:cNvPicPr>
                        </pic:nvPicPr>
                        <pic:blipFill>
                          <a:blip r:embed="rId4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295ABA">
              <w:rPr>
                <w:rFonts w:ascii="Verdana" w:eastAsia="Times New Roman" w:hAnsi="Verdana" w:cs="Times New Roman"/>
                <w:color w:val="000000"/>
                <w:sz w:val="18"/>
                <w:szCs w:val="18"/>
              </w:rPr>
              <w:t>    </w:t>
            </w:r>
          </w:p>
        </w:tc>
      </w:tr>
      <w:bookmarkStart w:id="23" w:name="ref2"/>
      <w:tr w:rsidR="00295ABA" w:rsidRPr="00295ABA" w:rsidTr="00295ABA">
        <w:trPr>
          <w:tblCellSpacing w:w="0" w:type="dxa"/>
        </w:trPr>
        <w:tc>
          <w:tcPr>
            <w:tcW w:w="250" w:type="pct"/>
            <w:shd w:val="clear" w:color="auto" w:fill="FFFFFF"/>
            <w:hideMark/>
          </w:tcPr>
          <w:p w:rsidR="00295ABA" w:rsidRPr="00295ABA" w:rsidRDefault="00295ABA" w:rsidP="00295ABA">
            <w:pPr>
              <w:spacing w:after="0" w:line="270" w:lineRule="atLeast"/>
              <w:rPr>
                <w:rFonts w:ascii="Verdana" w:eastAsia="Times New Roman" w:hAnsi="Verdana" w:cs="Times New Roman"/>
                <w:color w:val="000000"/>
                <w:sz w:val="18"/>
                <w:szCs w:val="18"/>
              </w:rPr>
            </w:pPr>
            <w:r w:rsidRPr="00295ABA">
              <w:rPr>
                <w:rFonts w:ascii="Verdana" w:eastAsia="Times New Roman" w:hAnsi="Verdana" w:cs="Times New Roman"/>
                <w:color w:val="000000"/>
                <w:sz w:val="18"/>
                <w:szCs w:val="18"/>
              </w:rPr>
              <w:fldChar w:fldCharType="begin"/>
            </w:r>
            <w:r w:rsidRPr="00295ABA">
              <w:rPr>
                <w:rFonts w:ascii="Verdana" w:eastAsia="Times New Roman" w:hAnsi="Verdana" w:cs="Times New Roman"/>
                <w:color w:val="000000"/>
                <w:sz w:val="18"/>
                <w:szCs w:val="18"/>
              </w:rPr>
              <w:instrText xml:space="preserve"> HYPERLINK "http://www.ijdvl.com/article.asp?issn=0378-6323;year=2008;volume=74;issue=2;spage=89;epage=91;aulast=Inamadar" \l "ft2" </w:instrText>
            </w:r>
            <w:r w:rsidRPr="00295ABA">
              <w:rPr>
                <w:rFonts w:ascii="Verdana" w:eastAsia="Times New Roman" w:hAnsi="Verdana" w:cs="Times New Roman"/>
                <w:color w:val="000000"/>
                <w:sz w:val="18"/>
                <w:szCs w:val="18"/>
              </w:rPr>
              <w:fldChar w:fldCharType="separate"/>
            </w:r>
            <w:r w:rsidRPr="00295ABA">
              <w:rPr>
                <w:rFonts w:ascii="Arial" w:eastAsia="Times New Roman" w:hAnsi="Arial" w:cs="Arial"/>
                <w:color w:val="CC6601"/>
                <w:sz w:val="17"/>
              </w:rPr>
              <w:t>2.</w:t>
            </w:r>
            <w:r w:rsidRPr="00295ABA">
              <w:rPr>
                <w:rFonts w:ascii="Verdana" w:eastAsia="Times New Roman" w:hAnsi="Verdana" w:cs="Times New Roman"/>
                <w:color w:val="000000"/>
                <w:sz w:val="18"/>
                <w:szCs w:val="18"/>
              </w:rPr>
              <w:fldChar w:fldCharType="end"/>
            </w:r>
            <w:bookmarkEnd w:id="23"/>
          </w:p>
        </w:tc>
        <w:tc>
          <w:tcPr>
            <w:tcW w:w="0" w:type="auto"/>
            <w:shd w:val="clear" w:color="auto" w:fill="FFFFFF"/>
            <w:vAlign w:val="center"/>
            <w:hideMark/>
          </w:tcPr>
          <w:p w:rsidR="00295ABA" w:rsidRPr="00295ABA" w:rsidRDefault="00295ABA" w:rsidP="00295ABA">
            <w:pPr>
              <w:spacing w:after="0" w:line="270" w:lineRule="atLeast"/>
              <w:rPr>
                <w:rFonts w:ascii="Verdana" w:eastAsia="Times New Roman" w:hAnsi="Verdana" w:cs="Times New Roman"/>
                <w:color w:val="000000"/>
                <w:sz w:val="18"/>
                <w:szCs w:val="18"/>
              </w:rPr>
            </w:pPr>
            <w:r w:rsidRPr="00295ABA">
              <w:rPr>
                <w:rFonts w:ascii="Verdana" w:eastAsia="Times New Roman" w:hAnsi="Verdana" w:cs="Times New Roman"/>
                <w:color w:val="000000"/>
                <w:sz w:val="18"/>
                <w:szCs w:val="18"/>
              </w:rPr>
              <w:t>Soundararajan S, Kikuchi Y, Joseph K, Kaplan AP. Functional assessment of pathogenic IgG subclasses in chronic autoimmune urticaria. J Allergy Clin Immunol 2005</w:t>
            </w:r>
            <w:proofErr w:type="gramStart"/>
            <w:r w:rsidRPr="00295ABA">
              <w:rPr>
                <w:rFonts w:ascii="Verdana" w:eastAsia="Times New Roman" w:hAnsi="Verdana" w:cs="Times New Roman"/>
                <w:color w:val="000000"/>
                <w:sz w:val="18"/>
                <w:szCs w:val="18"/>
              </w:rPr>
              <w:t>;115:815</w:t>
            </w:r>
            <w:proofErr w:type="gramEnd"/>
            <w:r w:rsidRPr="00295ABA">
              <w:rPr>
                <w:rFonts w:ascii="Verdana" w:eastAsia="Times New Roman" w:hAnsi="Verdana" w:cs="Times New Roman"/>
                <w:color w:val="000000"/>
                <w:sz w:val="18"/>
                <w:szCs w:val="18"/>
              </w:rPr>
              <w:t>-21.  </w:t>
            </w:r>
            <w:r>
              <w:rPr>
                <w:rFonts w:ascii="Arial" w:eastAsia="Times New Roman" w:hAnsi="Arial" w:cs="Arial"/>
                <w:noProof/>
                <w:color w:val="004080"/>
                <w:sz w:val="18"/>
                <w:szCs w:val="18"/>
              </w:rPr>
              <w:drawing>
                <wp:inline distT="0" distB="0" distL="0" distR="0">
                  <wp:extent cx="95250" cy="95250"/>
                  <wp:effectExtent l="19050" t="0" r="0" b="0"/>
                  <wp:docPr id="7" name="Picture 7" descr="Back to cited text no. 2">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ck to cited text no. 2">
                            <a:hlinkClick r:id="rId46"/>
                          </pic:cNvPr>
                          <pic:cNvPicPr>
                            <a:picLocks noChangeAspect="1" noChangeArrowheads="1"/>
                          </pic:cNvPicPr>
                        </pic:nvPicPr>
                        <pic:blipFill>
                          <a:blip r:embed="rId4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295ABA">
              <w:rPr>
                <w:rFonts w:ascii="Verdana" w:eastAsia="Times New Roman" w:hAnsi="Verdana" w:cs="Times New Roman"/>
                <w:color w:val="000000"/>
                <w:sz w:val="18"/>
                <w:szCs w:val="18"/>
              </w:rPr>
              <w:t>    </w:t>
            </w:r>
          </w:p>
        </w:tc>
      </w:tr>
      <w:bookmarkStart w:id="24" w:name="ref3"/>
      <w:tr w:rsidR="00295ABA" w:rsidRPr="00295ABA" w:rsidTr="00295ABA">
        <w:trPr>
          <w:tblCellSpacing w:w="0" w:type="dxa"/>
        </w:trPr>
        <w:tc>
          <w:tcPr>
            <w:tcW w:w="250" w:type="pct"/>
            <w:shd w:val="clear" w:color="auto" w:fill="FFFFFF"/>
            <w:hideMark/>
          </w:tcPr>
          <w:p w:rsidR="00295ABA" w:rsidRPr="00295ABA" w:rsidRDefault="00295ABA" w:rsidP="00295ABA">
            <w:pPr>
              <w:spacing w:after="0" w:line="270" w:lineRule="atLeast"/>
              <w:rPr>
                <w:rFonts w:ascii="Verdana" w:eastAsia="Times New Roman" w:hAnsi="Verdana" w:cs="Times New Roman"/>
                <w:color w:val="000000"/>
                <w:sz w:val="18"/>
                <w:szCs w:val="18"/>
              </w:rPr>
            </w:pPr>
            <w:r w:rsidRPr="00295ABA">
              <w:rPr>
                <w:rFonts w:ascii="Verdana" w:eastAsia="Times New Roman" w:hAnsi="Verdana" w:cs="Times New Roman"/>
                <w:color w:val="000000"/>
                <w:sz w:val="18"/>
                <w:szCs w:val="18"/>
              </w:rPr>
              <w:fldChar w:fldCharType="begin"/>
            </w:r>
            <w:r w:rsidRPr="00295ABA">
              <w:rPr>
                <w:rFonts w:ascii="Verdana" w:eastAsia="Times New Roman" w:hAnsi="Verdana" w:cs="Times New Roman"/>
                <w:color w:val="000000"/>
                <w:sz w:val="18"/>
                <w:szCs w:val="18"/>
              </w:rPr>
              <w:instrText xml:space="preserve"> HYPERLINK "http://www.ijdvl.com/article.asp?issn=0378-6323;year=2008;volume=74;issue=2;spage=89;epage=91;aulast=Inamadar" \l "ft3" </w:instrText>
            </w:r>
            <w:r w:rsidRPr="00295ABA">
              <w:rPr>
                <w:rFonts w:ascii="Verdana" w:eastAsia="Times New Roman" w:hAnsi="Verdana" w:cs="Times New Roman"/>
                <w:color w:val="000000"/>
                <w:sz w:val="18"/>
                <w:szCs w:val="18"/>
              </w:rPr>
              <w:fldChar w:fldCharType="separate"/>
            </w:r>
            <w:r w:rsidRPr="00295ABA">
              <w:rPr>
                <w:rFonts w:ascii="Arial" w:eastAsia="Times New Roman" w:hAnsi="Arial" w:cs="Arial"/>
                <w:color w:val="CC6601"/>
                <w:sz w:val="17"/>
              </w:rPr>
              <w:t>3.</w:t>
            </w:r>
            <w:r w:rsidRPr="00295ABA">
              <w:rPr>
                <w:rFonts w:ascii="Verdana" w:eastAsia="Times New Roman" w:hAnsi="Verdana" w:cs="Times New Roman"/>
                <w:color w:val="000000"/>
                <w:sz w:val="18"/>
                <w:szCs w:val="18"/>
              </w:rPr>
              <w:fldChar w:fldCharType="end"/>
            </w:r>
            <w:bookmarkEnd w:id="24"/>
          </w:p>
        </w:tc>
        <w:tc>
          <w:tcPr>
            <w:tcW w:w="0" w:type="auto"/>
            <w:shd w:val="clear" w:color="auto" w:fill="FFFFFF"/>
            <w:vAlign w:val="center"/>
            <w:hideMark/>
          </w:tcPr>
          <w:p w:rsidR="00295ABA" w:rsidRPr="00295ABA" w:rsidRDefault="00295ABA" w:rsidP="00295ABA">
            <w:pPr>
              <w:spacing w:after="0" w:line="270" w:lineRule="atLeast"/>
              <w:rPr>
                <w:rFonts w:ascii="Verdana" w:eastAsia="Times New Roman" w:hAnsi="Verdana" w:cs="Times New Roman"/>
                <w:color w:val="000000"/>
                <w:sz w:val="18"/>
                <w:szCs w:val="18"/>
              </w:rPr>
            </w:pPr>
            <w:r w:rsidRPr="00295ABA">
              <w:rPr>
                <w:rFonts w:ascii="Verdana" w:eastAsia="Times New Roman" w:hAnsi="Verdana" w:cs="Times New Roman"/>
                <w:color w:val="000000"/>
                <w:sz w:val="18"/>
                <w:szCs w:val="18"/>
              </w:rPr>
              <w:t>Pachlopnik JM, Horn MP, Fux M, Dahinden M, Mandallaz M, Schneeberger D,</w:t>
            </w:r>
            <w:r w:rsidRPr="00295ABA">
              <w:rPr>
                <w:rFonts w:ascii="Verdana" w:eastAsia="Times New Roman" w:hAnsi="Verdana" w:cs="Times New Roman"/>
                <w:color w:val="000000"/>
                <w:sz w:val="18"/>
              </w:rPr>
              <w:t> </w:t>
            </w:r>
            <w:r w:rsidRPr="00295ABA">
              <w:rPr>
                <w:rFonts w:ascii="Verdana" w:eastAsia="Times New Roman" w:hAnsi="Verdana" w:cs="Times New Roman"/>
                <w:i/>
                <w:iCs/>
                <w:color w:val="000000"/>
                <w:sz w:val="18"/>
                <w:szCs w:val="18"/>
              </w:rPr>
              <w:t>et al</w:t>
            </w:r>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rPr>
              <w:t>. Natural anti-Fcepsilon RIalpha autoantibodies may interfere with diagnostic tests for autoimmune urticaria. J Autoimmun 2004</w:t>
            </w:r>
            <w:proofErr w:type="gramStart"/>
            <w:r w:rsidRPr="00295ABA">
              <w:rPr>
                <w:rFonts w:ascii="Verdana" w:eastAsia="Times New Roman" w:hAnsi="Verdana" w:cs="Times New Roman"/>
                <w:color w:val="000000"/>
                <w:sz w:val="18"/>
                <w:szCs w:val="18"/>
              </w:rPr>
              <w:t>;22:43</w:t>
            </w:r>
            <w:proofErr w:type="gramEnd"/>
            <w:r w:rsidRPr="00295ABA">
              <w:rPr>
                <w:rFonts w:ascii="Verdana" w:eastAsia="Times New Roman" w:hAnsi="Verdana" w:cs="Times New Roman"/>
                <w:color w:val="000000"/>
                <w:sz w:val="18"/>
                <w:szCs w:val="18"/>
              </w:rPr>
              <w:t>-51.  </w:t>
            </w:r>
            <w:r>
              <w:rPr>
                <w:rFonts w:ascii="Arial" w:eastAsia="Times New Roman" w:hAnsi="Arial" w:cs="Arial"/>
                <w:noProof/>
                <w:color w:val="004080"/>
                <w:sz w:val="18"/>
                <w:szCs w:val="18"/>
              </w:rPr>
              <w:drawing>
                <wp:inline distT="0" distB="0" distL="0" distR="0">
                  <wp:extent cx="95250" cy="95250"/>
                  <wp:effectExtent l="19050" t="0" r="0" b="0"/>
                  <wp:docPr id="8" name="Picture 8" descr="Back to cited text no. 3">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ck to cited text no. 3">
                            <a:hlinkClick r:id="rId47"/>
                          </pic:cNvPr>
                          <pic:cNvPicPr>
                            <a:picLocks noChangeAspect="1" noChangeArrowheads="1"/>
                          </pic:cNvPicPr>
                        </pic:nvPicPr>
                        <pic:blipFill>
                          <a:blip r:embed="rId4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295ABA">
              <w:rPr>
                <w:rFonts w:ascii="Verdana" w:eastAsia="Times New Roman" w:hAnsi="Verdana" w:cs="Times New Roman"/>
                <w:color w:val="000000"/>
                <w:sz w:val="18"/>
                <w:szCs w:val="18"/>
              </w:rPr>
              <w:t>    </w:t>
            </w:r>
          </w:p>
        </w:tc>
      </w:tr>
      <w:bookmarkStart w:id="25" w:name="ref4"/>
      <w:tr w:rsidR="00295ABA" w:rsidRPr="00295ABA" w:rsidTr="00295ABA">
        <w:trPr>
          <w:tblCellSpacing w:w="0" w:type="dxa"/>
        </w:trPr>
        <w:tc>
          <w:tcPr>
            <w:tcW w:w="250" w:type="pct"/>
            <w:shd w:val="clear" w:color="auto" w:fill="FFFFFF"/>
            <w:hideMark/>
          </w:tcPr>
          <w:p w:rsidR="00295ABA" w:rsidRPr="00295ABA" w:rsidRDefault="00295ABA" w:rsidP="00295ABA">
            <w:pPr>
              <w:spacing w:after="0" w:line="270" w:lineRule="atLeast"/>
              <w:rPr>
                <w:rFonts w:ascii="Verdana" w:eastAsia="Times New Roman" w:hAnsi="Verdana" w:cs="Times New Roman"/>
                <w:color w:val="000000"/>
                <w:sz w:val="18"/>
                <w:szCs w:val="18"/>
              </w:rPr>
            </w:pPr>
            <w:r w:rsidRPr="00295ABA">
              <w:rPr>
                <w:rFonts w:ascii="Verdana" w:eastAsia="Times New Roman" w:hAnsi="Verdana" w:cs="Times New Roman"/>
                <w:color w:val="000000"/>
                <w:sz w:val="18"/>
                <w:szCs w:val="18"/>
              </w:rPr>
              <w:fldChar w:fldCharType="begin"/>
            </w:r>
            <w:r w:rsidRPr="00295ABA">
              <w:rPr>
                <w:rFonts w:ascii="Verdana" w:eastAsia="Times New Roman" w:hAnsi="Verdana" w:cs="Times New Roman"/>
                <w:color w:val="000000"/>
                <w:sz w:val="18"/>
                <w:szCs w:val="18"/>
              </w:rPr>
              <w:instrText xml:space="preserve"> HYPERLINK "http://www.ijdvl.com/article.asp?issn=0378-6323;year=2008;volume=74;issue=2;spage=89;epage=91;aulast=Inamadar" \l "ft4" </w:instrText>
            </w:r>
            <w:r w:rsidRPr="00295ABA">
              <w:rPr>
                <w:rFonts w:ascii="Verdana" w:eastAsia="Times New Roman" w:hAnsi="Verdana" w:cs="Times New Roman"/>
                <w:color w:val="000000"/>
                <w:sz w:val="18"/>
                <w:szCs w:val="18"/>
              </w:rPr>
              <w:fldChar w:fldCharType="separate"/>
            </w:r>
            <w:r w:rsidRPr="00295ABA">
              <w:rPr>
                <w:rFonts w:ascii="Arial" w:eastAsia="Times New Roman" w:hAnsi="Arial" w:cs="Arial"/>
                <w:color w:val="CC6601"/>
                <w:sz w:val="17"/>
              </w:rPr>
              <w:t>4.</w:t>
            </w:r>
            <w:r w:rsidRPr="00295ABA">
              <w:rPr>
                <w:rFonts w:ascii="Verdana" w:eastAsia="Times New Roman" w:hAnsi="Verdana" w:cs="Times New Roman"/>
                <w:color w:val="000000"/>
                <w:sz w:val="18"/>
                <w:szCs w:val="18"/>
              </w:rPr>
              <w:fldChar w:fldCharType="end"/>
            </w:r>
            <w:bookmarkEnd w:id="25"/>
          </w:p>
        </w:tc>
        <w:tc>
          <w:tcPr>
            <w:tcW w:w="0" w:type="auto"/>
            <w:shd w:val="clear" w:color="auto" w:fill="FFFFFF"/>
            <w:vAlign w:val="center"/>
            <w:hideMark/>
          </w:tcPr>
          <w:p w:rsidR="00295ABA" w:rsidRPr="00295ABA" w:rsidRDefault="00295ABA" w:rsidP="00295ABA">
            <w:pPr>
              <w:spacing w:after="0" w:line="270" w:lineRule="atLeast"/>
              <w:rPr>
                <w:rFonts w:ascii="Verdana" w:eastAsia="Times New Roman" w:hAnsi="Verdana" w:cs="Times New Roman"/>
                <w:color w:val="000000"/>
                <w:sz w:val="18"/>
                <w:szCs w:val="18"/>
              </w:rPr>
            </w:pPr>
            <w:r w:rsidRPr="00295ABA">
              <w:rPr>
                <w:rFonts w:ascii="Verdana" w:eastAsia="Times New Roman" w:hAnsi="Verdana" w:cs="Times New Roman"/>
                <w:color w:val="000000"/>
                <w:sz w:val="18"/>
                <w:szCs w:val="18"/>
              </w:rPr>
              <w:t>Godse KV. Autologous serum skin test in chronic idiopathic urticaria. Indian J Dermatol Venereol Leprol 2004; 70:283-4.  </w:t>
            </w:r>
            <w:r>
              <w:rPr>
                <w:rFonts w:ascii="Arial" w:eastAsia="Times New Roman" w:hAnsi="Arial" w:cs="Arial"/>
                <w:noProof/>
                <w:color w:val="004080"/>
                <w:sz w:val="18"/>
                <w:szCs w:val="18"/>
              </w:rPr>
              <w:drawing>
                <wp:inline distT="0" distB="0" distL="0" distR="0">
                  <wp:extent cx="95250" cy="95250"/>
                  <wp:effectExtent l="19050" t="0" r="0" b="0"/>
                  <wp:docPr id="9" name="Picture 9" descr="Back to cited text no. 4">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ck to cited text no. 4">
                            <a:hlinkClick r:id="rId48"/>
                          </pic:cNvPr>
                          <pic:cNvPicPr>
                            <a:picLocks noChangeAspect="1" noChangeArrowheads="1"/>
                          </pic:cNvPicPr>
                        </pic:nvPicPr>
                        <pic:blipFill>
                          <a:blip r:embed="rId4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295ABA">
              <w:rPr>
                <w:rFonts w:ascii="Verdana" w:eastAsia="Times New Roman" w:hAnsi="Verdana" w:cs="Times New Roman"/>
                <w:color w:val="000000"/>
                <w:sz w:val="18"/>
                <w:szCs w:val="18"/>
              </w:rPr>
              <w:t>    </w:t>
            </w:r>
          </w:p>
        </w:tc>
      </w:tr>
      <w:bookmarkStart w:id="26" w:name="ref5"/>
      <w:tr w:rsidR="00295ABA" w:rsidRPr="00295ABA" w:rsidTr="00295ABA">
        <w:trPr>
          <w:tblCellSpacing w:w="0" w:type="dxa"/>
        </w:trPr>
        <w:tc>
          <w:tcPr>
            <w:tcW w:w="250" w:type="pct"/>
            <w:shd w:val="clear" w:color="auto" w:fill="FFFFFF"/>
            <w:hideMark/>
          </w:tcPr>
          <w:p w:rsidR="00295ABA" w:rsidRPr="00295ABA" w:rsidRDefault="00295ABA" w:rsidP="00295ABA">
            <w:pPr>
              <w:spacing w:after="0" w:line="270" w:lineRule="atLeast"/>
              <w:rPr>
                <w:rFonts w:ascii="Verdana" w:eastAsia="Times New Roman" w:hAnsi="Verdana" w:cs="Times New Roman"/>
                <w:color w:val="000000"/>
                <w:sz w:val="18"/>
                <w:szCs w:val="18"/>
              </w:rPr>
            </w:pPr>
            <w:r w:rsidRPr="00295ABA">
              <w:rPr>
                <w:rFonts w:ascii="Verdana" w:eastAsia="Times New Roman" w:hAnsi="Verdana" w:cs="Times New Roman"/>
                <w:color w:val="000000"/>
                <w:sz w:val="18"/>
                <w:szCs w:val="18"/>
              </w:rPr>
              <w:fldChar w:fldCharType="begin"/>
            </w:r>
            <w:r w:rsidRPr="00295ABA">
              <w:rPr>
                <w:rFonts w:ascii="Verdana" w:eastAsia="Times New Roman" w:hAnsi="Verdana" w:cs="Times New Roman"/>
                <w:color w:val="000000"/>
                <w:sz w:val="18"/>
                <w:szCs w:val="18"/>
              </w:rPr>
              <w:instrText xml:space="preserve"> HYPERLINK "http://www.ijdvl.com/article.asp?issn=0378-6323;year=2008;volume=74;issue=2;spage=89;epage=91;aulast=Inamadar" \l "ft5" </w:instrText>
            </w:r>
            <w:r w:rsidRPr="00295ABA">
              <w:rPr>
                <w:rFonts w:ascii="Verdana" w:eastAsia="Times New Roman" w:hAnsi="Verdana" w:cs="Times New Roman"/>
                <w:color w:val="000000"/>
                <w:sz w:val="18"/>
                <w:szCs w:val="18"/>
              </w:rPr>
              <w:fldChar w:fldCharType="separate"/>
            </w:r>
            <w:r w:rsidRPr="00295ABA">
              <w:rPr>
                <w:rFonts w:ascii="Arial" w:eastAsia="Times New Roman" w:hAnsi="Arial" w:cs="Arial"/>
                <w:color w:val="CC6601"/>
                <w:sz w:val="17"/>
              </w:rPr>
              <w:t>5.</w:t>
            </w:r>
            <w:r w:rsidRPr="00295ABA">
              <w:rPr>
                <w:rFonts w:ascii="Verdana" w:eastAsia="Times New Roman" w:hAnsi="Verdana" w:cs="Times New Roman"/>
                <w:color w:val="000000"/>
                <w:sz w:val="18"/>
                <w:szCs w:val="18"/>
              </w:rPr>
              <w:fldChar w:fldCharType="end"/>
            </w:r>
            <w:bookmarkEnd w:id="26"/>
          </w:p>
        </w:tc>
        <w:tc>
          <w:tcPr>
            <w:tcW w:w="0" w:type="auto"/>
            <w:shd w:val="clear" w:color="auto" w:fill="FFFFFF"/>
            <w:vAlign w:val="center"/>
            <w:hideMark/>
          </w:tcPr>
          <w:p w:rsidR="00295ABA" w:rsidRPr="00295ABA" w:rsidRDefault="00295ABA" w:rsidP="00295ABA">
            <w:pPr>
              <w:spacing w:after="0" w:line="270" w:lineRule="atLeast"/>
              <w:rPr>
                <w:rFonts w:ascii="Verdana" w:eastAsia="Times New Roman" w:hAnsi="Verdana" w:cs="Times New Roman"/>
                <w:color w:val="000000"/>
                <w:sz w:val="18"/>
                <w:szCs w:val="18"/>
              </w:rPr>
            </w:pPr>
            <w:r w:rsidRPr="00295ABA">
              <w:rPr>
                <w:rFonts w:ascii="Verdana" w:eastAsia="Times New Roman" w:hAnsi="Verdana" w:cs="Times New Roman"/>
                <w:color w:val="000000"/>
                <w:sz w:val="18"/>
                <w:szCs w:val="18"/>
              </w:rPr>
              <w:t>Mamatha G, Balachandran C, Smitha P. Chronic idiopathic urticaria: Comparison of clinical features with positive autologous serum sensitivity test. Indian J Dermatol Venereol Leprol 2008</w:t>
            </w:r>
            <w:proofErr w:type="gramStart"/>
            <w:r w:rsidRPr="00295ABA">
              <w:rPr>
                <w:rFonts w:ascii="Verdana" w:eastAsia="Times New Roman" w:hAnsi="Verdana" w:cs="Times New Roman"/>
                <w:color w:val="000000"/>
                <w:sz w:val="18"/>
                <w:szCs w:val="18"/>
              </w:rPr>
              <w:t>;74:105</w:t>
            </w:r>
            <w:proofErr w:type="gramEnd"/>
            <w:r w:rsidRPr="00295ABA">
              <w:rPr>
                <w:rFonts w:ascii="Verdana" w:eastAsia="Times New Roman" w:hAnsi="Verdana" w:cs="Times New Roman"/>
                <w:color w:val="000000"/>
                <w:sz w:val="18"/>
                <w:szCs w:val="18"/>
              </w:rPr>
              <w:t>-8.  </w:t>
            </w:r>
            <w:r>
              <w:rPr>
                <w:rFonts w:ascii="Arial" w:eastAsia="Times New Roman" w:hAnsi="Arial" w:cs="Arial"/>
                <w:noProof/>
                <w:color w:val="004080"/>
                <w:sz w:val="18"/>
                <w:szCs w:val="18"/>
              </w:rPr>
              <w:drawing>
                <wp:inline distT="0" distB="0" distL="0" distR="0">
                  <wp:extent cx="95250" cy="95250"/>
                  <wp:effectExtent l="19050" t="0" r="0" b="0"/>
                  <wp:docPr id="10" name="Picture 10" descr="Back to cited text no. 5">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ck to cited text no. 5">
                            <a:hlinkClick r:id="rId49"/>
                          </pic:cNvPr>
                          <pic:cNvPicPr>
                            <a:picLocks noChangeAspect="1" noChangeArrowheads="1"/>
                          </pic:cNvPicPr>
                        </pic:nvPicPr>
                        <pic:blipFill>
                          <a:blip r:embed="rId4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295ABA">
              <w:rPr>
                <w:rFonts w:ascii="Verdana" w:eastAsia="Times New Roman" w:hAnsi="Verdana" w:cs="Times New Roman"/>
                <w:color w:val="000000"/>
                <w:sz w:val="18"/>
                <w:szCs w:val="18"/>
              </w:rPr>
              <w:t>    </w:t>
            </w:r>
          </w:p>
        </w:tc>
      </w:tr>
      <w:bookmarkStart w:id="27" w:name="ref6"/>
      <w:tr w:rsidR="00295ABA" w:rsidRPr="00295ABA" w:rsidTr="00295ABA">
        <w:trPr>
          <w:tblCellSpacing w:w="0" w:type="dxa"/>
        </w:trPr>
        <w:tc>
          <w:tcPr>
            <w:tcW w:w="250" w:type="pct"/>
            <w:shd w:val="clear" w:color="auto" w:fill="FFFFFF"/>
            <w:hideMark/>
          </w:tcPr>
          <w:p w:rsidR="00295ABA" w:rsidRPr="00295ABA" w:rsidRDefault="00295ABA" w:rsidP="00295ABA">
            <w:pPr>
              <w:spacing w:after="0" w:line="270" w:lineRule="atLeast"/>
              <w:rPr>
                <w:rFonts w:ascii="Verdana" w:eastAsia="Times New Roman" w:hAnsi="Verdana" w:cs="Times New Roman"/>
                <w:color w:val="000000"/>
                <w:sz w:val="18"/>
                <w:szCs w:val="18"/>
              </w:rPr>
            </w:pPr>
            <w:r w:rsidRPr="00295ABA">
              <w:rPr>
                <w:rFonts w:ascii="Verdana" w:eastAsia="Times New Roman" w:hAnsi="Verdana" w:cs="Times New Roman"/>
                <w:color w:val="000000"/>
                <w:sz w:val="18"/>
                <w:szCs w:val="18"/>
              </w:rPr>
              <w:fldChar w:fldCharType="begin"/>
            </w:r>
            <w:r w:rsidRPr="00295ABA">
              <w:rPr>
                <w:rFonts w:ascii="Verdana" w:eastAsia="Times New Roman" w:hAnsi="Verdana" w:cs="Times New Roman"/>
                <w:color w:val="000000"/>
                <w:sz w:val="18"/>
                <w:szCs w:val="18"/>
              </w:rPr>
              <w:instrText xml:space="preserve"> HYPERLINK "http://www.ijdvl.com/article.asp?issn=0378-6323;year=2008;volume=74;issue=2;spage=89;epage=91;aulast=Inamadar" \l "ft6" </w:instrText>
            </w:r>
            <w:r w:rsidRPr="00295ABA">
              <w:rPr>
                <w:rFonts w:ascii="Verdana" w:eastAsia="Times New Roman" w:hAnsi="Verdana" w:cs="Times New Roman"/>
                <w:color w:val="000000"/>
                <w:sz w:val="18"/>
                <w:szCs w:val="18"/>
              </w:rPr>
              <w:fldChar w:fldCharType="separate"/>
            </w:r>
            <w:r w:rsidRPr="00295ABA">
              <w:rPr>
                <w:rFonts w:ascii="Arial" w:eastAsia="Times New Roman" w:hAnsi="Arial" w:cs="Arial"/>
                <w:color w:val="CC6601"/>
                <w:sz w:val="17"/>
              </w:rPr>
              <w:t>6.</w:t>
            </w:r>
            <w:r w:rsidRPr="00295ABA">
              <w:rPr>
                <w:rFonts w:ascii="Verdana" w:eastAsia="Times New Roman" w:hAnsi="Verdana" w:cs="Times New Roman"/>
                <w:color w:val="000000"/>
                <w:sz w:val="18"/>
                <w:szCs w:val="18"/>
              </w:rPr>
              <w:fldChar w:fldCharType="end"/>
            </w:r>
            <w:bookmarkEnd w:id="27"/>
          </w:p>
        </w:tc>
        <w:tc>
          <w:tcPr>
            <w:tcW w:w="0" w:type="auto"/>
            <w:shd w:val="clear" w:color="auto" w:fill="FFFFFF"/>
            <w:vAlign w:val="center"/>
            <w:hideMark/>
          </w:tcPr>
          <w:p w:rsidR="00295ABA" w:rsidRPr="00295ABA" w:rsidRDefault="00295ABA" w:rsidP="00295ABA">
            <w:pPr>
              <w:spacing w:after="0" w:line="270" w:lineRule="atLeast"/>
              <w:rPr>
                <w:rFonts w:ascii="Verdana" w:eastAsia="Times New Roman" w:hAnsi="Verdana" w:cs="Times New Roman"/>
                <w:color w:val="000000"/>
                <w:sz w:val="18"/>
                <w:szCs w:val="18"/>
              </w:rPr>
            </w:pPr>
            <w:r w:rsidRPr="00295ABA">
              <w:rPr>
                <w:rFonts w:ascii="Verdana" w:eastAsia="Times New Roman" w:hAnsi="Verdana" w:cs="Times New Roman"/>
                <w:color w:val="000000"/>
                <w:sz w:val="18"/>
                <w:szCs w:val="18"/>
              </w:rPr>
              <w:t>Bajaj AK, Saraswat A, Upadhyay A, Damisetty R, Dhar S. Autologous serum therapy in chronic urticaria: Old wine in a new bottle. Indian J Dermatol Venereol Leprol 2008</w:t>
            </w:r>
            <w:proofErr w:type="gramStart"/>
            <w:r w:rsidRPr="00295ABA">
              <w:rPr>
                <w:rFonts w:ascii="Verdana" w:eastAsia="Times New Roman" w:hAnsi="Verdana" w:cs="Times New Roman"/>
                <w:color w:val="000000"/>
                <w:sz w:val="18"/>
                <w:szCs w:val="18"/>
              </w:rPr>
              <w:t>;74:109</w:t>
            </w:r>
            <w:proofErr w:type="gramEnd"/>
            <w:r w:rsidRPr="00295ABA">
              <w:rPr>
                <w:rFonts w:ascii="Verdana" w:eastAsia="Times New Roman" w:hAnsi="Verdana" w:cs="Times New Roman"/>
                <w:color w:val="000000"/>
                <w:sz w:val="18"/>
                <w:szCs w:val="18"/>
              </w:rPr>
              <w:t>-13.  </w:t>
            </w:r>
            <w:r>
              <w:rPr>
                <w:rFonts w:ascii="Arial" w:eastAsia="Times New Roman" w:hAnsi="Arial" w:cs="Arial"/>
                <w:noProof/>
                <w:color w:val="004080"/>
                <w:sz w:val="18"/>
                <w:szCs w:val="18"/>
              </w:rPr>
              <w:drawing>
                <wp:inline distT="0" distB="0" distL="0" distR="0">
                  <wp:extent cx="95250" cy="95250"/>
                  <wp:effectExtent l="19050" t="0" r="0" b="0"/>
                  <wp:docPr id="11" name="Picture 11" descr="Back to cited text no. 6">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ck to cited text no. 6">
                            <a:hlinkClick r:id="rId50"/>
                          </pic:cNvPr>
                          <pic:cNvPicPr>
                            <a:picLocks noChangeAspect="1" noChangeArrowheads="1"/>
                          </pic:cNvPicPr>
                        </pic:nvPicPr>
                        <pic:blipFill>
                          <a:blip r:embed="rId4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295ABA">
              <w:rPr>
                <w:rFonts w:ascii="Verdana" w:eastAsia="Times New Roman" w:hAnsi="Verdana" w:cs="Times New Roman"/>
                <w:color w:val="000000"/>
                <w:sz w:val="18"/>
                <w:szCs w:val="18"/>
              </w:rPr>
              <w:t>    </w:t>
            </w:r>
          </w:p>
        </w:tc>
      </w:tr>
      <w:bookmarkStart w:id="28" w:name="ref7"/>
      <w:tr w:rsidR="00295ABA" w:rsidRPr="00295ABA" w:rsidTr="00295ABA">
        <w:trPr>
          <w:tblCellSpacing w:w="0" w:type="dxa"/>
        </w:trPr>
        <w:tc>
          <w:tcPr>
            <w:tcW w:w="250" w:type="pct"/>
            <w:shd w:val="clear" w:color="auto" w:fill="FFFFFF"/>
            <w:hideMark/>
          </w:tcPr>
          <w:p w:rsidR="00295ABA" w:rsidRPr="00295ABA" w:rsidRDefault="00295ABA" w:rsidP="00295ABA">
            <w:pPr>
              <w:spacing w:after="0" w:line="270" w:lineRule="atLeast"/>
              <w:rPr>
                <w:rFonts w:ascii="Verdana" w:eastAsia="Times New Roman" w:hAnsi="Verdana" w:cs="Times New Roman"/>
                <w:color w:val="000000"/>
                <w:sz w:val="18"/>
                <w:szCs w:val="18"/>
              </w:rPr>
            </w:pPr>
            <w:r w:rsidRPr="00295ABA">
              <w:rPr>
                <w:rFonts w:ascii="Verdana" w:eastAsia="Times New Roman" w:hAnsi="Verdana" w:cs="Times New Roman"/>
                <w:color w:val="000000"/>
                <w:sz w:val="18"/>
                <w:szCs w:val="18"/>
              </w:rPr>
              <w:fldChar w:fldCharType="begin"/>
            </w:r>
            <w:r w:rsidRPr="00295ABA">
              <w:rPr>
                <w:rFonts w:ascii="Verdana" w:eastAsia="Times New Roman" w:hAnsi="Verdana" w:cs="Times New Roman"/>
                <w:color w:val="000000"/>
                <w:sz w:val="18"/>
                <w:szCs w:val="18"/>
              </w:rPr>
              <w:instrText xml:space="preserve"> HYPERLINK "http://www.ijdvl.com/article.asp?issn=0378-6323;year=2008;volume=74;issue=2;spage=89;epage=91;aulast=Inamadar" \l "ft7" </w:instrText>
            </w:r>
            <w:r w:rsidRPr="00295ABA">
              <w:rPr>
                <w:rFonts w:ascii="Verdana" w:eastAsia="Times New Roman" w:hAnsi="Verdana" w:cs="Times New Roman"/>
                <w:color w:val="000000"/>
                <w:sz w:val="18"/>
                <w:szCs w:val="18"/>
              </w:rPr>
              <w:fldChar w:fldCharType="separate"/>
            </w:r>
            <w:r w:rsidRPr="00295ABA">
              <w:rPr>
                <w:rFonts w:ascii="Arial" w:eastAsia="Times New Roman" w:hAnsi="Arial" w:cs="Arial"/>
                <w:color w:val="CC6601"/>
                <w:sz w:val="17"/>
              </w:rPr>
              <w:t>7.</w:t>
            </w:r>
            <w:r w:rsidRPr="00295ABA">
              <w:rPr>
                <w:rFonts w:ascii="Verdana" w:eastAsia="Times New Roman" w:hAnsi="Verdana" w:cs="Times New Roman"/>
                <w:color w:val="000000"/>
                <w:sz w:val="18"/>
                <w:szCs w:val="18"/>
              </w:rPr>
              <w:fldChar w:fldCharType="end"/>
            </w:r>
            <w:bookmarkEnd w:id="28"/>
          </w:p>
        </w:tc>
        <w:tc>
          <w:tcPr>
            <w:tcW w:w="0" w:type="auto"/>
            <w:shd w:val="clear" w:color="auto" w:fill="FFFFFF"/>
            <w:vAlign w:val="center"/>
            <w:hideMark/>
          </w:tcPr>
          <w:p w:rsidR="00295ABA" w:rsidRPr="00295ABA" w:rsidRDefault="00295ABA" w:rsidP="00295ABA">
            <w:pPr>
              <w:spacing w:after="0" w:line="270" w:lineRule="atLeast"/>
              <w:rPr>
                <w:rFonts w:ascii="Verdana" w:eastAsia="Times New Roman" w:hAnsi="Verdana" w:cs="Times New Roman"/>
                <w:color w:val="000000"/>
                <w:sz w:val="18"/>
                <w:szCs w:val="18"/>
              </w:rPr>
            </w:pPr>
            <w:r w:rsidRPr="00295ABA">
              <w:rPr>
                <w:rFonts w:ascii="Verdana" w:eastAsia="Times New Roman" w:hAnsi="Verdana" w:cs="Times New Roman"/>
                <w:color w:val="000000"/>
                <w:sz w:val="18"/>
                <w:szCs w:val="18"/>
              </w:rPr>
              <w:t>Caproni M, Volpi W, Giomi B, Cardinali C, Antiga E, Melani L,</w:t>
            </w:r>
            <w:r w:rsidRPr="00295ABA">
              <w:rPr>
                <w:rFonts w:ascii="Verdana" w:eastAsia="Times New Roman" w:hAnsi="Verdana" w:cs="Times New Roman"/>
                <w:color w:val="000000"/>
                <w:sz w:val="18"/>
              </w:rPr>
              <w:t> </w:t>
            </w:r>
            <w:r w:rsidRPr="00295ABA">
              <w:rPr>
                <w:rFonts w:ascii="Verdana" w:eastAsia="Times New Roman" w:hAnsi="Verdana" w:cs="Times New Roman"/>
                <w:i/>
                <w:iCs/>
                <w:color w:val="000000"/>
                <w:sz w:val="18"/>
                <w:szCs w:val="18"/>
              </w:rPr>
              <w:t>et al</w:t>
            </w:r>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rPr>
              <w:t>. Chronic idiopathic and chronic autoimmune urticaria: Clinical and immunopathological features of 68 subjects. Acta Derm Venereol 2004</w:t>
            </w:r>
            <w:proofErr w:type="gramStart"/>
            <w:r w:rsidRPr="00295ABA">
              <w:rPr>
                <w:rFonts w:ascii="Verdana" w:eastAsia="Times New Roman" w:hAnsi="Verdana" w:cs="Times New Roman"/>
                <w:color w:val="000000"/>
                <w:sz w:val="18"/>
                <w:szCs w:val="18"/>
              </w:rPr>
              <w:t>;84:288</w:t>
            </w:r>
            <w:proofErr w:type="gramEnd"/>
            <w:r w:rsidRPr="00295ABA">
              <w:rPr>
                <w:rFonts w:ascii="Verdana" w:eastAsia="Times New Roman" w:hAnsi="Verdana" w:cs="Times New Roman"/>
                <w:color w:val="000000"/>
                <w:sz w:val="18"/>
                <w:szCs w:val="18"/>
              </w:rPr>
              <w:t>-90.  </w:t>
            </w:r>
            <w:r>
              <w:rPr>
                <w:rFonts w:ascii="Arial" w:eastAsia="Times New Roman" w:hAnsi="Arial" w:cs="Arial"/>
                <w:noProof/>
                <w:color w:val="004080"/>
                <w:sz w:val="18"/>
                <w:szCs w:val="18"/>
              </w:rPr>
              <w:drawing>
                <wp:inline distT="0" distB="0" distL="0" distR="0">
                  <wp:extent cx="95250" cy="95250"/>
                  <wp:effectExtent l="19050" t="0" r="0" b="0"/>
                  <wp:docPr id="12" name="Picture 12" descr="Back to cited text no. 7">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ck to cited text no. 7">
                            <a:hlinkClick r:id="rId51"/>
                          </pic:cNvPr>
                          <pic:cNvPicPr>
                            <a:picLocks noChangeAspect="1" noChangeArrowheads="1"/>
                          </pic:cNvPicPr>
                        </pic:nvPicPr>
                        <pic:blipFill>
                          <a:blip r:embed="rId4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295ABA">
              <w:rPr>
                <w:rFonts w:ascii="Verdana" w:eastAsia="Times New Roman" w:hAnsi="Verdana" w:cs="Times New Roman"/>
                <w:color w:val="000000"/>
                <w:sz w:val="18"/>
                <w:szCs w:val="18"/>
              </w:rPr>
              <w:t>    </w:t>
            </w:r>
          </w:p>
        </w:tc>
      </w:tr>
      <w:bookmarkStart w:id="29" w:name="ref8"/>
      <w:tr w:rsidR="00295ABA" w:rsidRPr="00295ABA" w:rsidTr="00295ABA">
        <w:trPr>
          <w:tblCellSpacing w:w="0" w:type="dxa"/>
        </w:trPr>
        <w:tc>
          <w:tcPr>
            <w:tcW w:w="250" w:type="pct"/>
            <w:shd w:val="clear" w:color="auto" w:fill="FFFFFF"/>
            <w:hideMark/>
          </w:tcPr>
          <w:p w:rsidR="00295ABA" w:rsidRPr="00295ABA" w:rsidRDefault="00295ABA" w:rsidP="00295ABA">
            <w:pPr>
              <w:spacing w:after="0" w:line="270" w:lineRule="atLeast"/>
              <w:rPr>
                <w:rFonts w:ascii="Verdana" w:eastAsia="Times New Roman" w:hAnsi="Verdana" w:cs="Times New Roman"/>
                <w:color w:val="000000"/>
                <w:sz w:val="18"/>
                <w:szCs w:val="18"/>
              </w:rPr>
            </w:pPr>
            <w:r w:rsidRPr="00295ABA">
              <w:rPr>
                <w:rFonts w:ascii="Verdana" w:eastAsia="Times New Roman" w:hAnsi="Verdana" w:cs="Times New Roman"/>
                <w:color w:val="000000"/>
                <w:sz w:val="18"/>
                <w:szCs w:val="18"/>
              </w:rPr>
              <w:fldChar w:fldCharType="begin"/>
            </w:r>
            <w:r w:rsidRPr="00295ABA">
              <w:rPr>
                <w:rFonts w:ascii="Verdana" w:eastAsia="Times New Roman" w:hAnsi="Verdana" w:cs="Times New Roman"/>
                <w:color w:val="000000"/>
                <w:sz w:val="18"/>
                <w:szCs w:val="18"/>
              </w:rPr>
              <w:instrText xml:space="preserve"> HYPERLINK "http://www.ijdvl.com/article.asp?issn=0378-6323;year=2008;volume=74;issue=2;spage=89;epage=91;aulast=Inamadar" \l "ft8" </w:instrText>
            </w:r>
            <w:r w:rsidRPr="00295ABA">
              <w:rPr>
                <w:rFonts w:ascii="Verdana" w:eastAsia="Times New Roman" w:hAnsi="Verdana" w:cs="Times New Roman"/>
                <w:color w:val="000000"/>
                <w:sz w:val="18"/>
                <w:szCs w:val="18"/>
              </w:rPr>
              <w:fldChar w:fldCharType="separate"/>
            </w:r>
            <w:r w:rsidRPr="00295ABA">
              <w:rPr>
                <w:rFonts w:ascii="Arial" w:eastAsia="Times New Roman" w:hAnsi="Arial" w:cs="Arial"/>
                <w:color w:val="CC6601"/>
                <w:sz w:val="17"/>
              </w:rPr>
              <w:t>8.</w:t>
            </w:r>
            <w:r w:rsidRPr="00295ABA">
              <w:rPr>
                <w:rFonts w:ascii="Verdana" w:eastAsia="Times New Roman" w:hAnsi="Verdana" w:cs="Times New Roman"/>
                <w:color w:val="000000"/>
                <w:sz w:val="18"/>
                <w:szCs w:val="18"/>
              </w:rPr>
              <w:fldChar w:fldCharType="end"/>
            </w:r>
            <w:bookmarkEnd w:id="29"/>
          </w:p>
        </w:tc>
        <w:tc>
          <w:tcPr>
            <w:tcW w:w="0" w:type="auto"/>
            <w:shd w:val="clear" w:color="auto" w:fill="FFFFFF"/>
            <w:vAlign w:val="center"/>
            <w:hideMark/>
          </w:tcPr>
          <w:p w:rsidR="00295ABA" w:rsidRPr="00295ABA" w:rsidRDefault="00295ABA" w:rsidP="00295ABA">
            <w:pPr>
              <w:spacing w:after="0" w:line="270" w:lineRule="atLeast"/>
              <w:rPr>
                <w:rFonts w:ascii="Verdana" w:eastAsia="Times New Roman" w:hAnsi="Verdana" w:cs="Times New Roman"/>
                <w:color w:val="000000"/>
                <w:sz w:val="18"/>
                <w:szCs w:val="18"/>
              </w:rPr>
            </w:pPr>
            <w:r w:rsidRPr="00295ABA">
              <w:rPr>
                <w:rFonts w:ascii="Verdana" w:eastAsia="Times New Roman" w:hAnsi="Verdana" w:cs="Times New Roman"/>
                <w:color w:val="000000"/>
                <w:sz w:val="18"/>
                <w:szCs w:val="18"/>
              </w:rPr>
              <w:t>Kaplan AP. Chronic urticaria: Pathogenesis and treatment. J Allergy Clin Immunol 2004</w:t>
            </w:r>
            <w:proofErr w:type="gramStart"/>
            <w:r w:rsidRPr="00295ABA">
              <w:rPr>
                <w:rFonts w:ascii="Verdana" w:eastAsia="Times New Roman" w:hAnsi="Verdana" w:cs="Times New Roman"/>
                <w:color w:val="000000"/>
                <w:sz w:val="18"/>
                <w:szCs w:val="18"/>
              </w:rPr>
              <w:t>;114:465</w:t>
            </w:r>
            <w:proofErr w:type="gramEnd"/>
            <w:r w:rsidRPr="00295ABA">
              <w:rPr>
                <w:rFonts w:ascii="Verdana" w:eastAsia="Times New Roman" w:hAnsi="Verdana" w:cs="Times New Roman"/>
                <w:color w:val="000000"/>
                <w:sz w:val="18"/>
                <w:szCs w:val="18"/>
              </w:rPr>
              <w:t>-74.  </w:t>
            </w:r>
            <w:r>
              <w:rPr>
                <w:rFonts w:ascii="Arial" w:eastAsia="Times New Roman" w:hAnsi="Arial" w:cs="Arial"/>
                <w:noProof/>
                <w:color w:val="004080"/>
                <w:sz w:val="18"/>
                <w:szCs w:val="18"/>
              </w:rPr>
              <w:drawing>
                <wp:inline distT="0" distB="0" distL="0" distR="0">
                  <wp:extent cx="95250" cy="95250"/>
                  <wp:effectExtent l="19050" t="0" r="0" b="0"/>
                  <wp:docPr id="13" name="Picture 13" descr="Back to cited text no. 8">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ck to cited text no. 8">
                            <a:hlinkClick r:id="rId52"/>
                          </pic:cNvPr>
                          <pic:cNvPicPr>
                            <a:picLocks noChangeAspect="1" noChangeArrowheads="1"/>
                          </pic:cNvPicPr>
                        </pic:nvPicPr>
                        <pic:blipFill>
                          <a:blip r:embed="rId4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295ABA">
              <w:rPr>
                <w:rFonts w:ascii="Verdana" w:eastAsia="Times New Roman" w:hAnsi="Verdana" w:cs="Times New Roman"/>
                <w:color w:val="000000"/>
                <w:sz w:val="18"/>
                <w:szCs w:val="18"/>
              </w:rPr>
              <w:t>    </w:t>
            </w:r>
          </w:p>
        </w:tc>
      </w:tr>
      <w:bookmarkStart w:id="30" w:name="ref9"/>
      <w:tr w:rsidR="00295ABA" w:rsidRPr="00295ABA" w:rsidTr="00295ABA">
        <w:trPr>
          <w:tblCellSpacing w:w="0" w:type="dxa"/>
        </w:trPr>
        <w:tc>
          <w:tcPr>
            <w:tcW w:w="250" w:type="pct"/>
            <w:shd w:val="clear" w:color="auto" w:fill="FFFFFF"/>
            <w:hideMark/>
          </w:tcPr>
          <w:p w:rsidR="00295ABA" w:rsidRPr="00295ABA" w:rsidRDefault="00295ABA" w:rsidP="00295ABA">
            <w:pPr>
              <w:spacing w:after="0" w:line="270" w:lineRule="atLeast"/>
              <w:rPr>
                <w:rFonts w:ascii="Verdana" w:eastAsia="Times New Roman" w:hAnsi="Verdana" w:cs="Times New Roman"/>
                <w:color w:val="000000"/>
                <w:sz w:val="18"/>
                <w:szCs w:val="18"/>
              </w:rPr>
            </w:pPr>
            <w:r w:rsidRPr="00295ABA">
              <w:rPr>
                <w:rFonts w:ascii="Verdana" w:eastAsia="Times New Roman" w:hAnsi="Verdana" w:cs="Times New Roman"/>
                <w:color w:val="000000"/>
                <w:sz w:val="18"/>
                <w:szCs w:val="18"/>
              </w:rPr>
              <w:fldChar w:fldCharType="begin"/>
            </w:r>
            <w:r w:rsidRPr="00295ABA">
              <w:rPr>
                <w:rFonts w:ascii="Verdana" w:eastAsia="Times New Roman" w:hAnsi="Verdana" w:cs="Times New Roman"/>
                <w:color w:val="000000"/>
                <w:sz w:val="18"/>
                <w:szCs w:val="18"/>
              </w:rPr>
              <w:instrText xml:space="preserve"> HYPERLINK "http://www.ijdvl.com/article.asp?issn=0378-6323;year=2008;volume=74;issue=2;spage=89;epage=91;aulast=Inamadar" \l "ft9" </w:instrText>
            </w:r>
            <w:r w:rsidRPr="00295ABA">
              <w:rPr>
                <w:rFonts w:ascii="Verdana" w:eastAsia="Times New Roman" w:hAnsi="Verdana" w:cs="Times New Roman"/>
                <w:color w:val="000000"/>
                <w:sz w:val="18"/>
                <w:szCs w:val="18"/>
              </w:rPr>
              <w:fldChar w:fldCharType="separate"/>
            </w:r>
            <w:r w:rsidRPr="00295ABA">
              <w:rPr>
                <w:rFonts w:ascii="Arial" w:eastAsia="Times New Roman" w:hAnsi="Arial" w:cs="Arial"/>
                <w:color w:val="CC6601"/>
                <w:sz w:val="17"/>
              </w:rPr>
              <w:t>9.</w:t>
            </w:r>
            <w:r w:rsidRPr="00295ABA">
              <w:rPr>
                <w:rFonts w:ascii="Verdana" w:eastAsia="Times New Roman" w:hAnsi="Verdana" w:cs="Times New Roman"/>
                <w:color w:val="000000"/>
                <w:sz w:val="18"/>
                <w:szCs w:val="18"/>
              </w:rPr>
              <w:fldChar w:fldCharType="end"/>
            </w:r>
            <w:bookmarkEnd w:id="30"/>
          </w:p>
        </w:tc>
        <w:tc>
          <w:tcPr>
            <w:tcW w:w="0" w:type="auto"/>
            <w:shd w:val="clear" w:color="auto" w:fill="FFFFFF"/>
            <w:vAlign w:val="center"/>
            <w:hideMark/>
          </w:tcPr>
          <w:p w:rsidR="00295ABA" w:rsidRPr="00295ABA" w:rsidRDefault="00295ABA" w:rsidP="00295ABA">
            <w:pPr>
              <w:spacing w:after="0" w:line="270" w:lineRule="atLeast"/>
              <w:rPr>
                <w:rFonts w:ascii="Verdana" w:eastAsia="Times New Roman" w:hAnsi="Verdana" w:cs="Times New Roman"/>
                <w:color w:val="000000"/>
                <w:sz w:val="18"/>
                <w:szCs w:val="18"/>
              </w:rPr>
            </w:pPr>
            <w:r w:rsidRPr="00295ABA">
              <w:rPr>
                <w:rFonts w:ascii="Verdana" w:eastAsia="Times New Roman" w:hAnsi="Verdana" w:cs="Times New Roman"/>
                <w:color w:val="000000"/>
                <w:sz w:val="18"/>
                <w:szCs w:val="18"/>
              </w:rPr>
              <w:t>Bakos N, Hillander M. Comparison of chronic autoimmune urticaria with chronic idiopathic urticaria. Int J Dermatol 2003</w:t>
            </w:r>
            <w:proofErr w:type="gramStart"/>
            <w:r w:rsidRPr="00295ABA">
              <w:rPr>
                <w:rFonts w:ascii="Verdana" w:eastAsia="Times New Roman" w:hAnsi="Verdana" w:cs="Times New Roman"/>
                <w:color w:val="000000"/>
                <w:sz w:val="18"/>
                <w:szCs w:val="18"/>
              </w:rPr>
              <w:t>;42:613</w:t>
            </w:r>
            <w:proofErr w:type="gramEnd"/>
            <w:r w:rsidRPr="00295ABA">
              <w:rPr>
                <w:rFonts w:ascii="Verdana" w:eastAsia="Times New Roman" w:hAnsi="Verdana" w:cs="Times New Roman"/>
                <w:color w:val="000000"/>
                <w:sz w:val="18"/>
                <w:szCs w:val="18"/>
              </w:rPr>
              <w:t>-5.  </w:t>
            </w:r>
            <w:r>
              <w:rPr>
                <w:rFonts w:ascii="Arial" w:eastAsia="Times New Roman" w:hAnsi="Arial" w:cs="Arial"/>
                <w:noProof/>
                <w:color w:val="004080"/>
                <w:sz w:val="18"/>
                <w:szCs w:val="18"/>
              </w:rPr>
              <w:drawing>
                <wp:inline distT="0" distB="0" distL="0" distR="0">
                  <wp:extent cx="95250" cy="95250"/>
                  <wp:effectExtent l="19050" t="0" r="0" b="0"/>
                  <wp:docPr id="14" name="Picture 14" descr="Back to cited text no. 9">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ack to cited text no. 9">
                            <a:hlinkClick r:id="rId53"/>
                          </pic:cNvPr>
                          <pic:cNvPicPr>
                            <a:picLocks noChangeAspect="1" noChangeArrowheads="1"/>
                          </pic:cNvPicPr>
                        </pic:nvPicPr>
                        <pic:blipFill>
                          <a:blip r:embed="rId4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295ABA">
              <w:rPr>
                <w:rFonts w:ascii="Verdana" w:eastAsia="Times New Roman" w:hAnsi="Verdana" w:cs="Times New Roman"/>
                <w:color w:val="000000"/>
                <w:sz w:val="18"/>
                <w:szCs w:val="18"/>
              </w:rPr>
              <w:t>    </w:t>
            </w:r>
          </w:p>
        </w:tc>
      </w:tr>
      <w:bookmarkStart w:id="31" w:name="ref10"/>
      <w:tr w:rsidR="00295ABA" w:rsidRPr="00295ABA" w:rsidTr="00295ABA">
        <w:trPr>
          <w:tblCellSpacing w:w="0" w:type="dxa"/>
        </w:trPr>
        <w:tc>
          <w:tcPr>
            <w:tcW w:w="250" w:type="pct"/>
            <w:shd w:val="clear" w:color="auto" w:fill="FFFFFF"/>
            <w:hideMark/>
          </w:tcPr>
          <w:p w:rsidR="00295ABA" w:rsidRPr="00295ABA" w:rsidRDefault="00295ABA" w:rsidP="00295ABA">
            <w:pPr>
              <w:spacing w:after="0" w:line="270" w:lineRule="atLeast"/>
              <w:rPr>
                <w:rFonts w:ascii="Verdana" w:eastAsia="Times New Roman" w:hAnsi="Verdana" w:cs="Times New Roman"/>
                <w:color w:val="000000"/>
                <w:sz w:val="18"/>
                <w:szCs w:val="18"/>
              </w:rPr>
            </w:pPr>
            <w:r w:rsidRPr="00295ABA">
              <w:rPr>
                <w:rFonts w:ascii="Verdana" w:eastAsia="Times New Roman" w:hAnsi="Verdana" w:cs="Times New Roman"/>
                <w:color w:val="000000"/>
                <w:sz w:val="18"/>
                <w:szCs w:val="18"/>
              </w:rPr>
              <w:fldChar w:fldCharType="begin"/>
            </w:r>
            <w:r w:rsidRPr="00295ABA">
              <w:rPr>
                <w:rFonts w:ascii="Verdana" w:eastAsia="Times New Roman" w:hAnsi="Verdana" w:cs="Times New Roman"/>
                <w:color w:val="000000"/>
                <w:sz w:val="18"/>
                <w:szCs w:val="18"/>
              </w:rPr>
              <w:instrText xml:space="preserve"> HYPERLINK "http://www.ijdvl.com/article.asp?issn=0378-6323;year=2008;volume=74;issue=2;spage=89;epage=91;aulast=Inamadar" \l "ft10" </w:instrText>
            </w:r>
            <w:r w:rsidRPr="00295ABA">
              <w:rPr>
                <w:rFonts w:ascii="Verdana" w:eastAsia="Times New Roman" w:hAnsi="Verdana" w:cs="Times New Roman"/>
                <w:color w:val="000000"/>
                <w:sz w:val="18"/>
                <w:szCs w:val="18"/>
              </w:rPr>
              <w:fldChar w:fldCharType="separate"/>
            </w:r>
            <w:r w:rsidRPr="00295ABA">
              <w:rPr>
                <w:rFonts w:ascii="Arial" w:eastAsia="Times New Roman" w:hAnsi="Arial" w:cs="Arial"/>
                <w:color w:val="CC6601"/>
                <w:sz w:val="17"/>
              </w:rPr>
              <w:t>10.</w:t>
            </w:r>
            <w:r w:rsidRPr="00295ABA">
              <w:rPr>
                <w:rFonts w:ascii="Verdana" w:eastAsia="Times New Roman" w:hAnsi="Verdana" w:cs="Times New Roman"/>
                <w:color w:val="000000"/>
                <w:sz w:val="18"/>
                <w:szCs w:val="18"/>
              </w:rPr>
              <w:fldChar w:fldCharType="end"/>
            </w:r>
            <w:bookmarkEnd w:id="31"/>
          </w:p>
        </w:tc>
        <w:tc>
          <w:tcPr>
            <w:tcW w:w="0" w:type="auto"/>
            <w:shd w:val="clear" w:color="auto" w:fill="FFFFFF"/>
            <w:vAlign w:val="center"/>
            <w:hideMark/>
          </w:tcPr>
          <w:p w:rsidR="00295ABA" w:rsidRPr="00295ABA" w:rsidRDefault="00295ABA" w:rsidP="00295ABA">
            <w:pPr>
              <w:spacing w:after="0" w:line="270" w:lineRule="atLeast"/>
              <w:rPr>
                <w:rFonts w:ascii="Verdana" w:eastAsia="Times New Roman" w:hAnsi="Verdana" w:cs="Times New Roman"/>
                <w:color w:val="000000"/>
                <w:sz w:val="18"/>
                <w:szCs w:val="18"/>
              </w:rPr>
            </w:pPr>
            <w:r w:rsidRPr="00295ABA">
              <w:rPr>
                <w:rFonts w:ascii="Verdana" w:eastAsia="Times New Roman" w:hAnsi="Verdana" w:cs="Times New Roman"/>
                <w:color w:val="000000"/>
                <w:sz w:val="18"/>
                <w:szCs w:val="18"/>
              </w:rPr>
              <w:t>Grattan CE, Sabroe RA, Greaves MW. Chronic urticaria. J Am Acad Dermatol 2002</w:t>
            </w:r>
            <w:proofErr w:type="gramStart"/>
            <w:r w:rsidRPr="00295ABA">
              <w:rPr>
                <w:rFonts w:ascii="Verdana" w:eastAsia="Times New Roman" w:hAnsi="Verdana" w:cs="Times New Roman"/>
                <w:color w:val="000000"/>
                <w:sz w:val="18"/>
                <w:szCs w:val="18"/>
              </w:rPr>
              <w:t>;46:645</w:t>
            </w:r>
            <w:proofErr w:type="gramEnd"/>
            <w:r w:rsidRPr="00295ABA">
              <w:rPr>
                <w:rFonts w:ascii="Verdana" w:eastAsia="Times New Roman" w:hAnsi="Verdana" w:cs="Times New Roman"/>
                <w:color w:val="000000"/>
                <w:sz w:val="18"/>
                <w:szCs w:val="18"/>
              </w:rPr>
              <w:t>-57.  </w:t>
            </w:r>
            <w:r>
              <w:rPr>
                <w:rFonts w:ascii="Arial" w:eastAsia="Times New Roman" w:hAnsi="Arial" w:cs="Arial"/>
                <w:noProof/>
                <w:color w:val="004080"/>
                <w:sz w:val="18"/>
                <w:szCs w:val="18"/>
              </w:rPr>
              <w:drawing>
                <wp:inline distT="0" distB="0" distL="0" distR="0">
                  <wp:extent cx="95250" cy="95250"/>
                  <wp:effectExtent l="19050" t="0" r="0" b="0"/>
                  <wp:docPr id="15" name="Picture 15" descr="Back to cited text no. 10">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ack to cited text no. 10">
                            <a:hlinkClick r:id="rId54"/>
                          </pic:cNvPr>
                          <pic:cNvPicPr>
                            <a:picLocks noChangeAspect="1" noChangeArrowheads="1"/>
                          </pic:cNvPicPr>
                        </pic:nvPicPr>
                        <pic:blipFill>
                          <a:blip r:embed="rId4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295ABA">
              <w:rPr>
                <w:rFonts w:ascii="Verdana" w:eastAsia="Times New Roman" w:hAnsi="Verdana" w:cs="Times New Roman"/>
                <w:color w:val="000000"/>
                <w:sz w:val="18"/>
                <w:szCs w:val="18"/>
              </w:rPr>
              <w:t>    </w:t>
            </w:r>
          </w:p>
        </w:tc>
      </w:tr>
      <w:bookmarkStart w:id="32" w:name="ref11"/>
      <w:tr w:rsidR="00295ABA" w:rsidRPr="00295ABA" w:rsidTr="00295ABA">
        <w:trPr>
          <w:tblCellSpacing w:w="0" w:type="dxa"/>
        </w:trPr>
        <w:tc>
          <w:tcPr>
            <w:tcW w:w="250" w:type="pct"/>
            <w:shd w:val="clear" w:color="auto" w:fill="FFFFFF"/>
            <w:hideMark/>
          </w:tcPr>
          <w:p w:rsidR="00295ABA" w:rsidRPr="00295ABA" w:rsidRDefault="00295ABA" w:rsidP="00295ABA">
            <w:pPr>
              <w:spacing w:after="0" w:line="270" w:lineRule="atLeast"/>
              <w:rPr>
                <w:rFonts w:ascii="Verdana" w:eastAsia="Times New Roman" w:hAnsi="Verdana" w:cs="Times New Roman"/>
                <w:color w:val="000000"/>
                <w:sz w:val="18"/>
                <w:szCs w:val="18"/>
              </w:rPr>
            </w:pPr>
            <w:r w:rsidRPr="00295ABA">
              <w:rPr>
                <w:rFonts w:ascii="Verdana" w:eastAsia="Times New Roman" w:hAnsi="Verdana" w:cs="Times New Roman"/>
                <w:color w:val="000000"/>
                <w:sz w:val="18"/>
                <w:szCs w:val="18"/>
              </w:rPr>
              <w:fldChar w:fldCharType="begin"/>
            </w:r>
            <w:r w:rsidRPr="00295ABA">
              <w:rPr>
                <w:rFonts w:ascii="Verdana" w:eastAsia="Times New Roman" w:hAnsi="Verdana" w:cs="Times New Roman"/>
                <w:color w:val="000000"/>
                <w:sz w:val="18"/>
                <w:szCs w:val="18"/>
              </w:rPr>
              <w:instrText xml:space="preserve"> HYPERLINK "http://www.ijdvl.com/article.asp?issn=0378-6323;year=2008;volume=74;issue=2;spage=89;epage=91;aulast=Inamadar" \l "ft11" </w:instrText>
            </w:r>
            <w:r w:rsidRPr="00295ABA">
              <w:rPr>
                <w:rFonts w:ascii="Verdana" w:eastAsia="Times New Roman" w:hAnsi="Verdana" w:cs="Times New Roman"/>
                <w:color w:val="000000"/>
                <w:sz w:val="18"/>
                <w:szCs w:val="18"/>
              </w:rPr>
              <w:fldChar w:fldCharType="separate"/>
            </w:r>
            <w:r w:rsidRPr="00295ABA">
              <w:rPr>
                <w:rFonts w:ascii="Arial" w:eastAsia="Times New Roman" w:hAnsi="Arial" w:cs="Arial"/>
                <w:color w:val="CC6601"/>
                <w:sz w:val="17"/>
              </w:rPr>
              <w:t>11.</w:t>
            </w:r>
            <w:r w:rsidRPr="00295ABA">
              <w:rPr>
                <w:rFonts w:ascii="Verdana" w:eastAsia="Times New Roman" w:hAnsi="Verdana" w:cs="Times New Roman"/>
                <w:color w:val="000000"/>
                <w:sz w:val="18"/>
                <w:szCs w:val="18"/>
              </w:rPr>
              <w:fldChar w:fldCharType="end"/>
            </w:r>
            <w:bookmarkEnd w:id="32"/>
          </w:p>
        </w:tc>
        <w:tc>
          <w:tcPr>
            <w:tcW w:w="0" w:type="auto"/>
            <w:shd w:val="clear" w:color="auto" w:fill="FFFFFF"/>
            <w:vAlign w:val="center"/>
            <w:hideMark/>
          </w:tcPr>
          <w:p w:rsidR="00295ABA" w:rsidRPr="00295ABA" w:rsidRDefault="00295ABA" w:rsidP="00295ABA">
            <w:pPr>
              <w:spacing w:after="0" w:line="270" w:lineRule="atLeast"/>
              <w:rPr>
                <w:rFonts w:ascii="Verdana" w:eastAsia="Times New Roman" w:hAnsi="Verdana" w:cs="Times New Roman"/>
                <w:color w:val="000000"/>
                <w:sz w:val="18"/>
                <w:szCs w:val="18"/>
              </w:rPr>
            </w:pPr>
            <w:r w:rsidRPr="00295ABA">
              <w:rPr>
                <w:rFonts w:ascii="Verdana" w:eastAsia="Times New Roman" w:hAnsi="Verdana" w:cs="Times New Roman"/>
                <w:color w:val="000000"/>
                <w:sz w:val="18"/>
                <w:szCs w:val="18"/>
              </w:rPr>
              <w:t>Grattan CE, Walpole D, Francis DM, Niimi N, Dootson G, Edler S,</w:t>
            </w:r>
            <w:r w:rsidRPr="00295ABA">
              <w:rPr>
                <w:rFonts w:ascii="Verdana" w:eastAsia="Times New Roman" w:hAnsi="Verdana" w:cs="Times New Roman"/>
                <w:color w:val="000000"/>
                <w:sz w:val="18"/>
              </w:rPr>
              <w:t> </w:t>
            </w:r>
            <w:r w:rsidRPr="00295ABA">
              <w:rPr>
                <w:rFonts w:ascii="Verdana" w:eastAsia="Times New Roman" w:hAnsi="Verdana" w:cs="Times New Roman"/>
                <w:i/>
                <w:iCs/>
                <w:color w:val="000000"/>
                <w:sz w:val="18"/>
                <w:szCs w:val="18"/>
              </w:rPr>
              <w:t>et al</w:t>
            </w:r>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rPr>
              <w:t>. Flow cytometric analysis of basophil numbers in chronic urticaria: Basopenia is related to serum histamine releasing activity. Clin Exp Allergy 1997</w:t>
            </w:r>
            <w:proofErr w:type="gramStart"/>
            <w:r w:rsidRPr="00295ABA">
              <w:rPr>
                <w:rFonts w:ascii="Verdana" w:eastAsia="Times New Roman" w:hAnsi="Verdana" w:cs="Times New Roman"/>
                <w:color w:val="000000"/>
                <w:sz w:val="18"/>
                <w:szCs w:val="18"/>
              </w:rPr>
              <w:t>;27:1417</w:t>
            </w:r>
            <w:proofErr w:type="gramEnd"/>
            <w:r w:rsidRPr="00295ABA">
              <w:rPr>
                <w:rFonts w:ascii="Verdana" w:eastAsia="Times New Roman" w:hAnsi="Verdana" w:cs="Times New Roman"/>
                <w:color w:val="000000"/>
                <w:sz w:val="18"/>
                <w:szCs w:val="18"/>
              </w:rPr>
              <w:t>-24.  </w:t>
            </w:r>
            <w:r>
              <w:rPr>
                <w:rFonts w:ascii="Arial" w:eastAsia="Times New Roman" w:hAnsi="Arial" w:cs="Arial"/>
                <w:noProof/>
                <w:color w:val="004080"/>
                <w:sz w:val="18"/>
                <w:szCs w:val="18"/>
              </w:rPr>
              <w:drawing>
                <wp:inline distT="0" distB="0" distL="0" distR="0">
                  <wp:extent cx="95250" cy="95250"/>
                  <wp:effectExtent l="19050" t="0" r="0" b="0"/>
                  <wp:docPr id="16" name="Picture 16" descr="Back to cited text no. 11">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ck to cited text no. 11">
                            <a:hlinkClick r:id="rId55"/>
                          </pic:cNvPr>
                          <pic:cNvPicPr>
                            <a:picLocks noChangeAspect="1" noChangeArrowheads="1"/>
                          </pic:cNvPicPr>
                        </pic:nvPicPr>
                        <pic:blipFill>
                          <a:blip r:embed="rId4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295ABA">
              <w:rPr>
                <w:rFonts w:ascii="Verdana" w:eastAsia="Times New Roman" w:hAnsi="Verdana" w:cs="Times New Roman"/>
                <w:color w:val="000000"/>
                <w:sz w:val="18"/>
                <w:szCs w:val="18"/>
              </w:rPr>
              <w:t>    </w:t>
            </w:r>
          </w:p>
        </w:tc>
      </w:tr>
      <w:bookmarkStart w:id="33" w:name="ref12"/>
      <w:tr w:rsidR="00295ABA" w:rsidRPr="00295ABA" w:rsidTr="00295ABA">
        <w:trPr>
          <w:tblCellSpacing w:w="0" w:type="dxa"/>
        </w:trPr>
        <w:tc>
          <w:tcPr>
            <w:tcW w:w="250" w:type="pct"/>
            <w:shd w:val="clear" w:color="auto" w:fill="FFFFFF"/>
            <w:hideMark/>
          </w:tcPr>
          <w:p w:rsidR="00295ABA" w:rsidRPr="00295ABA" w:rsidRDefault="00295ABA" w:rsidP="00295ABA">
            <w:pPr>
              <w:spacing w:after="0" w:line="270" w:lineRule="atLeast"/>
              <w:rPr>
                <w:rFonts w:ascii="Verdana" w:eastAsia="Times New Roman" w:hAnsi="Verdana" w:cs="Times New Roman"/>
                <w:color w:val="000000"/>
                <w:sz w:val="18"/>
                <w:szCs w:val="18"/>
              </w:rPr>
            </w:pPr>
            <w:r w:rsidRPr="00295ABA">
              <w:rPr>
                <w:rFonts w:ascii="Verdana" w:eastAsia="Times New Roman" w:hAnsi="Verdana" w:cs="Times New Roman"/>
                <w:color w:val="000000"/>
                <w:sz w:val="18"/>
                <w:szCs w:val="18"/>
              </w:rPr>
              <w:fldChar w:fldCharType="begin"/>
            </w:r>
            <w:r w:rsidRPr="00295ABA">
              <w:rPr>
                <w:rFonts w:ascii="Verdana" w:eastAsia="Times New Roman" w:hAnsi="Verdana" w:cs="Times New Roman"/>
                <w:color w:val="000000"/>
                <w:sz w:val="18"/>
                <w:szCs w:val="18"/>
              </w:rPr>
              <w:instrText xml:space="preserve"> HYPERLINK "http://www.ijdvl.com/article.asp?issn=0378-6323;year=2008;volume=74;issue=2;spage=89;epage=91;aulast=Inamadar" \l "ft12" </w:instrText>
            </w:r>
            <w:r w:rsidRPr="00295ABA">
              <w:rPr>
                <w:rFonts w:ascii="Verdana" w:eastAsia="Times New Roman" w:hAnsi="Verdana" w:cs="Times New Roman"/>
                <w:color w:val="000000"/>
                <w:sz w:val="18"/>
                <w:szCs w:val="18"/>
              </w:rPr>
              <w:fldChar w:fldCharType="separate"/>
            </w:r>
            <w:r w:rsidRPr="00295ABA">
              <w:rPr>
                <w:rFonts w:ascii="Arial" w:eastAsia="Times New Roman" w:hAnsi="Arial" w:cs="Arial"/>
                <w:color w:val="CC6601"/>
                <w:sz w:val="17"/>
              </w:rPr>
              <w:t>12.</w:t>
            </w:r>
            <w:r w:rsidRPr="00295ABA">
              <w:rPr>
                <w:rFonts w:ascii="Verdana" w:eastAsia="Times New Roman" w:hAnsi="Verdana" w:cs="Times New Roman"/>
                <w:color w:val="000000"/>
                <w:sz w:val="18"/>
                <w:szCs w:val="18"/>
              </w:rPr>
              <w:fldChar w:fldCharType="end"/>
            </w:r>
            <w:bookmarkEnd w:id="33"/>
          </w:p>
        </w:tc>
        <w:tc>
          <w:tcPr>
            <w:tcW w:w="0" w:type="auto"/>
            <w:shd w:val="clear" w:color="auto" w:fill="FFFFFF"/>
            <w:vAlign w:val="center"/>
            <w:hideMark/>
          </w:tcPr>
          <w:p w:rsidR="00295ABA" w:rsidRPr="00295ABA" w:rsidRDefault="00295ABA" w:rsidP="00295ABA">
            <w:pPr>
              <w:spacing w:after="0" w:line="270" w:lineRule="atLeast"/>
              <w:rPr>
                <w:rFonts w:ascii="Verdana" w:eastAsia="Times New Roman" w:hAnsi="Verdana" w:cs="Times New Roman"/>
                <w:color w:val="000000"/>
                <w:sz w:val="18"/>
                <w:szCs w:val="18"/>
              </w:rPr>
            </w:pPr>
            <w:r w:rsidRPr="00295ABA">
              <w:rPr>
                <w:rFonts w:ascii="Verdana" w:eastAsia="Times New Roman" w:hAnsi="Verdana" w:cs="Times New Roman"/>
                <w:color w:val="000000"/>
                <w:sz w:val="18"/>
                <w:szCs w:val="18"/>
              </w:rPr>
              <w:t>Gyμmesi E, Sipka S, Dankó K, Kiss E, Hνdvιgi B, Gαl M,</w:t>
            </w:r>
            <w:r w:rsidRPr="00295ABA">
              <w:rPr>
                <w:rFonts w:ascii="Verdana" w:eastAsia="Times New Roman" w:hAnsi="Verdana" w:cs="Times New Roman"/>
                <w:color w:val="000000"/>
                <w:sz w:val="18"/>
              </w:rPr>
              <w:t> </w:t>
            </w:r>
            <w:r w:rsidRPr="00295ABA">
              <w:rPr>
                <w:rFonts w:ascii="Verdana" w:eastAsia="Times New Roman" w:hAnsi="Verdana" w:cs="Times New Roman"/>
                <w:i/>
                <w:iCs/>
                <w:color w:val="000000"/>
                <w:sz w:val="18"/>
                <w:szCs w:val="18"/>
              </w:rPr>
              <w:t>et al</w:t>
            </w:r>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rPr>
              <w:t>. Basophil CD63 expression assay on highly sensitized atopic donor leucocytes: A useful method in chronic autoimmune urticaria. Br J Dermatol 2004</w:t>
            </w:r>
            <w:proofErr w:type="gramStart"/>
            <w:r w:rsidRPr="00295ABA">
              <w:rPr>
                <w:rFonts w:ascii="Verdana" w:eastAsia="Times New Roman" w:hAnsi="Verdana" w:cs="Times New Roman"/>
                <w:color w:val="000000"/>
                <w:sz w:val="18"/>
                <w:szCs w:val="18"/>
              </w:rPr>
              <w:t>;151:388</w:t>
            </w:r>
            <w:proofErr w:type="gramEnd"/>
            <w:r w:rsidRPr="00295ABA">
              <w:rPr>
                <w:rFonts w:ascii="Verdana" w:eastAsia="Times New Roman" w:hAnsi="Verdana" w:cs="Times New Roman"/>
                <w:color w:val="000000"/>
                <w:sz w:val="18"/>
                <w:szCs w:val="18"/>
              </w:rPr>
              <w:t>-96.  </w:t>
            </w:r>
            <w:r>
              <w:rPr>
                <w:rFonts w:ascii="Arial" w:eastAsia="Times New Roman" w:hAnsi="Arial" w:cs="Arial"/>
                <w:noProof/>
                <w:color w:val="004080"/>
                <w:sz w:val="18"/>
                <w:szCs w:val="18"/>
              </w:rPr>
              <w:drawing>
                <wp:inline distT="0" distB="0" distL="0" distR="0">
                  <wp:extent cx="95250" cy="95250"/>
                  <wp:effectExtent l="19050" t="0" r="0" b="0"/>
                  <wp:docPr id="17" name="Picture 17" descr="Back to cited text no. 12">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ck to cited text no. 12">
                            <a:hlinkClick r:id="rId56"/>
                          </pic:cNvPr>
                          <pic:cNvPicPr>
                            <a:picLocks noChangeAspect="1" noChangeArrowheads="1"/>
                          </pic:cNvPicPr>
                        </pic:nvPicPr>
                        <pic:blipFill>
                          <a:blip r:embed="rId4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295ABA">
              <w:rPr>
                <w:rFonts w:ascii="Verdana" w:eastAsia="Times New Roman" w:hAnsi="Verdana" w:cs="Times New Roman"/>
                <w:color w:val="000000"/>
                <w:sz w:val="18"/>
                <w:szCs w:val="18"/>
              </w:rPr>
              <w:t>    </w:t>
            </w:r>
          </w:p>
        </w:tc>
      </w:tr>
      <w:bookmarkStart w:id="34" w:name="ref13"/>
      <w:tr w:rsidR="00295ABA" w:rsidRPr="00295ABA" w:rsidTr="00295ABA">
        <w:trPr>
          <w:tblCellSpacing w:w="0" w:type="dxa"/>
        </w:trPr>
        <w:tc>
          <w:tcPr>
            <w:tcW w:w="250" w:type="pct"/>
            <w:shd w:val="clear" w:color="auto" w:fill="FFFFFF"/>
            <w:hideMark/>
          </w:tcPr>
          <w:p w:rsidR="00295ABA" w:rsidRPr="00295ABA" w:rsidRDefault="00295ABA" w:rsidP="00295ABA">
            <w:pPr>
              <w:spacing w:after="0" w:line="270" w:lineRule="atLeast"/>
              <w:rPr>
                <w:rFonts w:ascii="Verdana" w:eastAsia="Times New Roman" w:hAnsi="Verdana" w:cs="Times New Roman"/>
                <w:color w:val="000000"/>
                <w:sz w:val="18"/>
                <w:szCs w:val="18"/>
              </w:rPr>
            </w:pPr>
            <w:r w:rsidRPr="00295ABA">
              <w:rPr>
                <w:rFonts w:ascii="Verdana" w:eastAsia="Times New Roman" w:hAnsi="Verdana" w:cs="Times New Roman"/>
                <w:color w:val="000000"/>
                <w:sz w:val="18"/>
                <w:szCs w:val="18"/>
              </w:rPr>
              <w:fldChar w:fldCharType="begin"/>
            </w:r>
            <w:r w:rsidRPr="00295ABA">
              <w:rPr>
                <w:rFonts w:ascii="Verdana" w:eastAsia="Times New Roman" w:hAnsi="Verdana" w:cs="Times New Roman"/>
                <w:color w:val="000000"/>
                <w:sz w:val="18"/>
                <w:szCs w:val="18"/>
              </w:rPr>
              <w:instrText xml:space="preserve"> HYPERLINK "http://www.ijdvl.com/article.asp?issn=0378-6323;year=2008;volume=74;issue=2;spage=89;epage=91;aulast=Inamadar" \l "ft13" </w:instrText>
            </w:r>
            <w:r w:rsidRPr="00295ABA">
              <w:rPr>
                <w:rFonts w:ascii="Verdana" w:eastAsia="Times New Roman" w:hAnsi="Verdana" w:cs="Times New Roman"/>
                <w:color w:val="000000"/>
                <w:sz w:val="18"/>
                <w:szCs w:val="18"/>
              </w:rPr>
              <w:fldChar w:fldCharType="separate"/>
            </w:r>
            <w:r w:rsidRPr="00295ABA">
              <w:rPr>
                <w:rFonts w:ascii="Arial" w:eastAsia="Times New Roman" w:hAnsi="Arial" w:cs="Arial"/>
                <w:color w:val="CC6601"/>
                <w:sz w:val="17"/>
              </w:rPr>
              <w:t>13.</w:t>
            </w:r>
            <w:r w:rsidRPr="00295ABA">
              <w:rPr>
                <w:rFonts w:ascii="Verdana" w:eastAsia="Times New Roman" w:hAnsi="Verdana" w:cs="Times New Roman"/>
                <w:color w:val="000000"/>
                <w:sz w:val="18"/>
                <w:szCs w:val="18"/>
              </w:rPr>
              <w:fldChar w:fldCharType="end"/>
            </w:r>
            <w:bookmarkEnd w:id="34"/>
          </w:p>
        </w:tc>
        <w:tc>
          <w:tcPr>
            <w:tcW w:w="0" w:type="auto"/>
            <w:shd w:val="clear" w:color="auto" w:fill="FFFFFF"/>
            <w:vAlign w:val="center"/>
            <w:hideMark/>
          </w:tcPr>
          <w:p w:rsidR="00295ABA" w:rsidRPr="00295ABA" w:rsidRDefault="00295ABA" w:rsidP="00295ABA">
            <w:pPr>
              <w:spacing w:after="0" w:line="270" w:lineRule="atLeast"/>
              <w:rPr>
                <w:rFonts w:ascii="Verdana" w:eastAsia="Times New Roman" w:hAnsi="Verdana" w:cs="Times New Roman"/>
                <w:color w:val="000000"/>
                <w:sz w:val="18"/>
                <w:szCs w:val="18"/>
              </w:rPr>
            </w:pPr>
            <w:r w:rsidRPr="00295ABA">
              <w:rPr>
                <w:rFonts w:ascii="Verdana" w:eastAsia="Times New Roman" w:hAnsi="Verdana" w:cs="Times New Roman"/>
                <w:color w:val="000000"/>
                <w:sz w:val="18"/>
                <w:szCs w:val="18"/>
              </w:rPr>
              <w:t>Kozel MM, Sabroe RA. Chronic urticaria: Aetiology, management and current and future management options. Drugs 2004</w:t>
            </w:r>
            <w:proofErr w:type="gramStart"/>
            <w:r w:rsidRPr="00295ABA">
              <w:rPr>
                <w:rFonts w:ascii="Verdana" w:eastAsia="Times New Roman" w:hAnsi="Verdana" w:cs="Times New Roman"/>
                <w:color w:val="000000"/>
                <w:sz w:val="18"/>
                <w:szCs w:val="18"/>
              </w:rPr>
              <w:t>;64:2515</w:t>
            </w:r>
            <w:proofErr w:type="gramEnd"/>
            <w:r w:rsidRPr="00295ABA">
              <w:rPr>
                <w:rFonts w:ascii="Verdana" w:eastAsia="Times New Roman" w:hAnsi="Verdana" w:cs="Times New Roman"/>
                <w:color w:val="000000"/>
                <w:sz w:val="18"/>
                <w:szCs w:val="18"/>
              </w:rPr>
              <w:t>-36.  </w:t>
            </w:r>
            <w:r>
              <w:rPr>
                <w:rFonts w:ascii="Arial" w:eastAsia="Times New Roman" w:hAnsi="Arial" w:cs="Arial"/>
                <w:noProof/>
                <w:color w:val="004080"/>
                <w:sz w:val="18"/>
                <w:szCs w:val="18"/>
              </w:rPr>
              <w:drawing>
                <wp:inline distT="0" distB="0" distL="0" distR="0">
                  <wp:extent cx="95250" cy="95250"/>
                  <wp:effectExtent l="19050" t="0" r="0" b="0"/>
                  <wp:docPr id="18" name="Picture 18" descr="Back to cited text no. 13">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ck to cited text no. 13">
                            <a:hlinkClick r:id="rId57"/>
                          </pic:cNvPr>
                          <pic:cNvPicPr>
                            <a:picLocks noChangeAspect="1" noChangeArrowheads="1"/>
                          </pic:cNvPicPr>
                        </pic:nvPicPr>
                        <pic:blipFill>
                          <a:blip r:embed="rId4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295ABA">
              <w:rPr>
                <w:rFonts w:ascii="Verdana" w:eastAsia="Times New Roman" w:hAnsi="Verdana" w:cs="Times New Roman"/>
                <w:color w:val="000000"/>
                <w:sz w:val="18"/>
                <w:szCs w:val="18"/>
              </w:rPr>
              <w:t>    </w:t>
            </w:r>
          </w:p>
        </w:tc>
      </w:tr>
      <w:bookmarkStart w:id="35" w:name="ref14"/>
      <w:tr w:rsidR="00295ABA" w:rsidRPr="00295ABA" w:rsidTr="00295ABA">
        <w:trPr>
          <w:tblCellSpacing w:w="0" w:type="dxa"/>
        </w:trPr>
        <w:tc>
          <w:tcPr>
            <w:tcW w:w="250" w:type="pct"/>
            <w:shd w:val="clear" w:color="auto" w:fill="FFFFFF"/>
            <w:hideMark/>
          </w:tcPr>
          <w:p w:rsidR="00295ABA" w:rsidRPr="00295ABA" w:rsidRDefault="00295ABA" w:rsidP="00295ABA">
            <w:pPr>
              <w:spacing w:after="0" w:line="270" w:lineRule="atLeast"/>
              <w:rPr>
                <w:rFonts w:ascii="Verdana" w:eastAsia="Times New Roman" w:hAnsi="Verdana" w:cs="Times New Roman"/>
                <w:color w:val="000000"/>
                <w:sz w:val="18"/>
                <w:szCs w:val="18"/>
              </w:rPr>
            </w:pPr>
            <w:r w:rsidRPr="00295ABA">
              <w:rPr>
                <w:rFonts w:ascii="Verdana" w:eastAsia="Times New Roman" w:hAnsi="Verdana" w:cs="Times New Roman"/>
                <w:color w:val="000000"/>
                <w:sz w:val="18"/>
                <w:szCs w:val="18"/>
              </w:rPr>
              <w:fldChar w:fldCharType="begin"/>
            </w:r>
            <w:r w:rsidRPr="00295ABA">
              <w:rPr>
                <w:rFonts w:ascii="Verdana" w:eastAsia="Times New Roman" w:hAnsi="Verdana" w:cs="Times New Roman"/>
                <w:color w:val="000000"/>
                <w:sz w:val="18"/>
                <w:szCs w:val="18"/>
              </w:rPr>
              <w:instrText xml:space="preserve"> HYPERLINK "http://www.ijdvl.com/article.asp?issn=0378-6323;year=2008;volume=74;issue=2;spage=89;epage=91;aulast=Inamadar" \l "ft14" </w:instrText>
            </w:r>
            <w:r w:rsidRPr="00295ABA">
              <w:rPr>
                <w:rFonts w:ascii="Verdana" w:eastAsia="Times New Roman" w:hAnsi="Verdana" w:cs="Times New Roman"/>
                <w:color w:val="000000"/>
                <w:sz w:val="18"/>
                <w:szCs w:val="18"/>
              </w:rPr>
              <w:fldChar w:fldCharType="separate"/>
            </w:r>
            <w:r w:rsidRPr="00295ABA">
              <w:rPr>
                <w:rFonts w:ascii="Arial" w:eastAsia="Times New Roman" w:hAnsi="Arial" w:cs="Arial"/>
                <w:color w:val="CC6601"/>
                <w:sz w:val="17"/>
              </w:rPr>
              <w:t>14.</w:t>
            </w:r>
            <w:r w:rsidRPr="00295ABA">
              <w:rPr>
                <w:rFonts w:ascii="Verdana" w:eastAsia="Times New Roman" w:hAnsi="Verdana" w:cs="Times New Roman"/>
                <w:color w:val="000000"/>
                <w:sz w:val="18"/>
                <w:szCs w:val="18"/>
              </w:rPr>
              <w:fldChar w:fldCharType="end"/>
            </w:r>
            <w:bookmarkEnd w:id="35"/>
          </w:p>
        </w:tc>
        <w:tc>
          <w:tcPr>
            <w:tcW w:w="0" w:type="auto"/>
            <w:shd w:val="clear" w:color="auto" w:fill="FFFFFF"/>
            <w:vAlign w:val="center"/>
            <w:hideMark/>
          </w:tcPr>
          <w:p w:rsidR="00295ABA" w:rsidRPr="00295ABA" w:rsidRDefault="00295ABA" w:rsidP="00295ABA">
            <w:pPr>
              <w:spacing w:after="0" w:line="270" w:lineRule="atLeast"/>
              <w:rPr>
                <w:rFonts w:ascii="Verdana" w:eastAsia="Times New Roman" w:hAnsi="Verdana" w:cs="Times New Roman"/>
                <w:color w:val="000000"/>
                <w:sz w:val="18"/>
                <w:szCs w:val="18"/>
              </w:rPr>
            </w:pPr>
            <w:r w:rsidRPr="00295ABA">
              <w:rPr>
                <w:rFonts w:ascii="Verdana" w:eastAsia="Times New Roman" w:hAnsi="Verdana" w:cs="Times New Roman"/>
                <w:color w:val="000000"/>
                <w:sz w:val="18"/>
                <w:szCs w:val="18"/>
              </w:rPr>
              <w:t>Godse KV. Oral montelukast monotherapy is ineffective in chronic idiopathic urticaria: A comparison with oral cetirizine. Indian J Dermatol Venereol Leprol 2006; 72:312-14.  </w:t>
            </w:r>
            <w:r>
              <w:rPr>
                <w:rFonts w:ascii="Arial" w:eastAsia="Times New Roman" w:hAnsi="Arial" w:cs="Arial"/>
                <w:noProof/>
                <w:color w:val="004080"/>
                <w:sz w:val="18"/>
                <w:szCs w:val="18"/>
              </w:rPr>
              <w:drawing>
                <wp:inline distT="0" distB="0" distL="0" distR="0">
                  <wp:extent cx="95250" cy="95250"/>
                  <wp:effectExtent l="19050" t="0" r="0" b="0"/>
                  <wp:docPr id="19" name="Picture 19" descr="Back to cited text no. 14">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ack to cited text no. 14">
                            <a:hlinkClick r:id="rId58"/>
                          </pic:cNvPr>
                          <pic:cNvPicPr>
                            <a:picLocks noChangeAspect="1" noChangeArrowheads="1"/>
                          </pic:cNvPicPr>
                        </pic:nvPicPr>
                        <pic:blipFill>
                          <a:blip r:embed="rId4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295ABA">
              <w:rPr>
                <w:rFonts w:ascii="Verdana" w:eastAsia="Times New Roman" w:hAnsi="Verdana" w:cs="Times New Roman"/>
                <w:color w:val="000000"/>
                <w:sz w:val="18"/>
                <w:szCs w:val="18"/>
              </w:rPr>
              <w:t>    </w:t>
            </w:r>
          </w:p>
        </w:tc>
      </w:tr>
      <w:bookmarkStart w:id="36" w:name="ref15"/>
      <w:tr w:rsidR="00295ABA" w:rsidRPr="00295ABA" w:rsidTr="00295ABA">
        <w:trPr>
          <w:tblCellSpacing w:w="0" w:type="dxa"/>
        </w:trPr>
        <w:tc>
          <w:tcPr>
            <w:tcW w:w="250" w:type="pct"/>
            <w:shd w:val="clear" w:color="auto" w:fill="FFFFFF"/>
            <w:hideMark/>
          </w:tcPr>
          <w:p w:rsidR="00295ABA" w:rsidRPr="00295ABA" w:rsidRDefault="00295ABA" w:rsidP="00295ABA">
            <w:pPr>
              <w:spacing w:after="0" w:line="270" w:lineRule="atLeast"/>
              <w:rPr>
                <w:rFonts w:ascii="Verdana" w:eastAsia="Times New Roman" w:hAnsi="Verdana" w:cs="Times New Roman"/>
                <w:color w:val="000000"/>
                <w:sz w:val="18"/>
                <w:szCs w:val="18"/>
              </w:rPr>
            </w:pPr>
            <w:r w:rsidRPr="00295ABA">
              <w:rPr>
                <w:rFonts w:ascii="Verdana" w:eastAsia="Times New Roman" w:hAnsi="Verdana" w:cs="Times New Roman"/>
                <w:color w:val="000000"/>
                <w:sz w:val="18"/>
                <w:szCs w:val="18"/>
              </w:rPr>
              <w:fldChar w:fldCharType="begin"/>
            </w:r>
            <w:r w:rsidRPr="00295ABA">
              <w:rPr>
                <w:rFonts w:ascii="Verdana" w:eastAsia="Times New Roman" w:hAnsi="Verdana" w:cs="Times New Roman"/>
                <w:color w:val="000000"/>
                <w:sz w:val="18"/>
                <w:szCs w:val="18"/>
              </w:rPr>
              <w:instrText xml:space="preserve"> HYPERLINK "http://www.ijdvl.com/article.asp?issn=0378-6323;year=2008;volume=74;issue=2;spage=89;epage=91;aulast=Inamadar" \l "ft15" </w:instrText>
            </w:r>
            <w:r w:rsidRPr="00295ABA">
              <w:rPr>
                <w:rFonts w:ascii="Verdana" w:eastAsia="Times New Roman" w:hAnsi="Verdana" w:cs="Times New Roman"/>
                <w:color w:val="000000"/>
                <w:sz w:val="18"/>
                <w:szCs w:val="18"/>
              </w:rPr>
              <w:fldChar w:fldCharType="separate"/>
            </w:r>
            <w:r w:rsidRPr="00295ABA">
              <w:rPr>
                <w:rFonts w:ascii="Arial" w:eastAsia="Times New Roman" w:hAnsi="Arial" w:cs="Arial"/>
                <w:color w:val="CC6601"/>
                <w:sz w:val="17"/>
              </w:rPr>
              <w:t>15.</w:t>
            </w:r>
            <w:r w:rsidRPr="00295ABA">
              <w:rPr>
                <w:rFonts w:ascii="Verdana" w:eastAsia="Times New Roman" w:hAnsi="Verdana" w:cs="Times New Roman"/>
                <w:color w:val="000000"/>
                <w:sz w:val="18"/>
                <w:szCs w:val="18"/>
              </w:rPr>
              <w:fldChar w:fldCharType="end"/>
            </w:r>
            <w:bookmarkEnd w:id="36"/>
          </w:p>
        </w:tc>
        <w:tc>
          <w:tcPr>
            <w:tcW w:w="0" w:type="auto"/>
            <w:shd w:val="clear" w:color="auto" w:fill="FFFFFF"/>
            <w:vAlign w:val="center"/>
            <w:hideMark/>
          </w:tcPr>
          <w:p w:rsidR="00295ABA" w:rsidRPr="00295ABA" w:rsidRDefault="00295ABA" w:rsidP="00295ABA">
            <w:pPr>
              <w:spacing w:after="0" w:line="270" w:lineRule="atLeast"/>
              <w:rPr>
                <w:rFonts w:ascii="Verdana" w:eastAsia="Times New Roman" w:hAnsi="Verdana" w:cs="Times New Roman"/>
                <w:color w:val="000000"/>
                <w:sz w:val="18"/>
                <w:szCs w:val="18"/>
              </w:rPr>
            </w:pPr>
            <w:r w:rsidRPr="00295ABA">
              <w:rPr>
                <w:rFonts w:ascii="Verdana" w:eastAsia="Times New Roman" w:hAnsi="Verdana" w:cs="Times New Roman"/>
                <w:color w:val="000000"/>
                <w:sz w:val="18"/>
                <w:szCs w:val="18"/>
              </w:rPr>
              <w:t>Greaves M. Chronic urticaria. J Allergy Clin Immunol 2000</w:t>
            </w:r>
            <w:proofErr w:type="gramStart"/>
            <w:r w:rsidRPr="00295ABA">
              <w:rPr>
                <w:rFonts w:ascii="Verdana" w:eastAsia="Times New Roman" w:hAnsi="Verdana" w:cs="Times New Roman"/>
                <w:color w:val="000000"/>
                <w:sz w:val="18"/>
                <w:szCs w:val="18"/>
              </w:rPr>
              <w:t>;105:664</w:t>
            </w:r>
            <w:proofErr w:type="gramEnd"/>
            <w:r w:rsidRPr="00295ABA">
              <w:rPr>
                <w:rFonts w:ascii="Verdana" w:eastAsia="Times New Roman" w:hAnsi="Verdana" w:cs="Times New Roman"/>
                <w:color w:val="000000"/>
                <w:sz w:val="18"/>
                <w:szCs w:val="18"/>
              </w:rPr>
              <w:t>-72.  </w:t>
            </w:r>
            <w:r>
              <w:rPr>
                <w:rFonts w:ascii="Arial" w:eastAsia="Times New Roman" w:hAnsi="Arial" w:cs="Arial"/>
                <w:noProof/>
                <w:color w:val="004080"/>
                <w:sz w:val="18"/>
                <w:szCs w:val="18"/>
              </w:rPr>
              <w:drawing>
                <wp:inline distT="0" distB="0" distL="0" distR="0">
                  <wp:extent cx="95250" cy="95250"/>
                  <wp:effectExtent l="19050" t="0" r="0" b="0"/>
                  <wp:docPr id="20" name="Picture 20" descr="Back to cited text no. 15">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ack to cited text no. 15">
                            <a:hlinkClick r:id="rId59"/>
                          </pic:cNvPr>
                          <pic:cNvPicPr>
                            <a:picLocks noChangeAspect="1" noChangeArrowheads="1"/>
                          </pic:cNvPicPr>
                        </pic:nvPicPr>
                        <pic:blipFill>
                          <a:blip r:embed="rId4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295ABA">
              <w:rPr>
                <w:rFonts w:ascii="Verdana" w:eastAsia="Times New Roman" w:hAnsi="Verdana" w:cs="Times New Roman"/>
                <w:color w:val="000000"/>
                <w:sz w:val="18"/>
                <w:szCs w:val="18"/>
              </w:rPr>
              <w:t>    </w:t>
            </w:r>
          </w:p>
        </w:tc>
      </w:tr>
      <w:bookmarkStart w:id="37" w:name="ref16"/>
      <w:tr w:rsidR="00295ABA" w:rsidRPr="00295ABA" w:rsidTr="00295ABA">
        <w:trPr>
          <w:tblCellSpacing w:w="0" w:type="dxa"/>
        </w:trPr>
        <w:tc>
          <w:tcPr>
            <w:tcW w:w="250" w:type="pct"/>
            <w:shd w:val="clear" w:color="auto" w:fill="FFFFFF"/>
            <w:hideMark/>
          </w:tcPr>
          <w:p w:rsidR="00295ABA" w:rsidRPr="00295ABA" w:rsidRDefault="00295ABA" w:rsidP="00295ABA">
            <w:pPr>
              <w:spacing w:after="0" w:line="270" w:lineRule="atLeast"/>
              <w:rPr>
                <w:rFonts w:ascii="Verdana" w:eastAsia="Times New Roman" w:hAnsi="Verdana" w:cs="Times New Roman"/>
                <w:color w:val="000000"/>
                <w:sz w:val="18"/>
                <w:szCs w:val="18"/>
              </w:rPr>
            </w:pPr>
            <w:r w:rsidRPr="00295ABA">
              <w:rPr>
                <w:rFonts w:ascii="Verdana" w:eastAsia="Times New Roman" w:hAnsi="Verdana" w:cs="Times New Roman"/>
                <w:color w:val="000000"/>
                <w:sz w:val="18"/>
                <w:szCs w:val="18"/>
              </w:rPr>
              <w:lastRenderedPageBreak/>
              <w:fldChar w:fldCharType="begin"/>
            </w:r>
            <w:r w:rsidRPr="00295ABA">
              <w:rPr>
                <w:rFonts w:ascii="Verdana" w:eastAsia="Times New Roman" w:hAnsi="Verdana" w:cs="Times New Roman"/>
                <w:color w:val="000000"/>
                <w:sz w:val="18"/>
                <w:szCs w:val="18"/>
              </w:rPr>
              <w:instrText xml:space="preserve"> HYPERLINK "http://www.ijdvl.com/article.asp?issn=0378-6323;year=2008;volume=74;issue=2;spage=89;epage=91;aulast=Inamadar" \l "ft16" </w:instrText>
            </w:r>
            <w:r w:rsidRPr="00295ABA">
              <w:rPr>
                <w:rFonts w:ascii="Verdana" w:eastAsia="Times New Roman" w:hAnsi="Verdana" w:cs="Times New Roman"/>
                <w:color w:val="000000"/>
                <w:sz w:val="18"/>
                <w:szCs w:val="18"/>
              </w:rPr>
              <w:fldChar w:fldCharType="separate"/>
            </w:r>
            <w:r w:rsidRPr="00295ABA">
              <w:rPr>
                <w:rFonts w:ascii="Arial" w:eastAsia="Times New Roman" w:hAnsi="Arial" w:cs="Arial"/>
                <w:color w:val="CC6601"/>
                <w:sz w:val="17"/>
              </w:rPr>
              <w:t>16.</w:t>
            </w:r>
            <w:r w:rsidRPr="00295ABA">
              <w:rPr>
                <w:rFonts w:ascii="Verdana" w:eastAsia="Times New Roman" w:hAnsi="Verdana" w:cs="Times New Roman"/>
                <w:color w:val="000000"/>
                <w:sz w:val="18"/>
                <w:szCs w:val="18"/>
              </w:rPr>
              <w:fldChar w:fldCharType="end"/>
            </w:r>
            <w:bookmarkEnd w:id="37"/>
          </w:p>
        </w:tc>
        <w:tc>
          <w:tcPr>
            <w:tcW w:w="0" w:type="auto"/>
            <w:shd w:val="clear" w:color="auto" w:fill="FFFFFF"/>
            <w:vAlign w:val="center"/>
            <w:hideMark/>
          </w:tcPr>
          <w:p w:rsidR="00295ABA" w:rsidRPr="00295ABA" w:rsidRDefault="00295ABA" w:rsidP="00295ABA">
            <w:pPr>
              <w:spacing w:after="0" w:line="270" w:lineRule="atLeast"/>
              <w:rPr>
                <w:rFonts w:ascii="Verdana" w:eastAsia="Times New Roman" w:hAnsi="Verdana" w:cs="Times New Roman"/>
                <w:color w:val="000000"/>
                <w:sz w:val="18"/>
                <w:szCs w:val="18"/>
              </w:rPr>
            </w:pPr>
            <w:r w:rsidRPr="00295ABA">
              <w:rPr>
                <w:rFonts w:ascii="Verdana" w:eastAsia="Times New Roman" w:hAnsi="Verdana" w:cs="Times New Roman"/>
                <w:color w:val="000000"/>
                <w:sz w:val="18"/>
                <w:szCs w:val="18"/>
              </w:rPr>
              <w:t>Montero Mora P, Gonzαlez Pιrez Mdel C, Almeida Arvizu V, Matta Campos JJ. Autoimmune urticaria: Treatment with methotrexate. Rev Alerg Mex 2004</w:t>
            </w:r>
            <w:proofErr w:type="gramStart"/>
            <w:r w:rsidRPr="00295ABA">
              <w:rPr>
                <w:rFonts w:ascii="Verdana" w:eastAsia="Times New Roman" w:hAnsi="Verdana" w:cs="Times New Roman"/>
                <w:color w:val="000000"/>
                <w:sz w:val="18"/>
                <w:szCs w:val="18"/>
              </w:rPr>
              <w:t>;51:167</w:t>
            </w:r>
            <w:proofErr w:type="gramEnd"/>
            <w:r w:rsidRPr="00295ABA">
              <w:rPr>
                <w:rFonts w:ascii="Verdana" w:eastAsia="Times New Roman" w:hAnsi="Verdana" w:cs="Times New Roman"/>
                <w:color w:val="000000"/>
                <w:sz w:val="18"/>
                <w:szCs w:val="18"/>
              </w:rPr>
              <w:t>-72.  </w:t>
            </w:r>
            <w:r>
              <w:rPr>
                <w:rFonts w:ascii="Arial" w:eastAsia="Times New Roman" w:hAnsi="Arial" w:cs="Arial"/>
                <w:noProof/>
                <w:color w:val="004080"/>
                <w:sz w:val="18"/>
                <w:szCs w:val="18"/>
              </w:rPr>
              <w:drawing>
                <wp:inline distT="0" distB="0" distL="0" distR="0">
                  <wp:extent cx="95250" cy="95250"/>
                  <wp:effectExtent l="19050" t="0" r="0" b="0"/>
                  <wp:docPr id="21" name="Picture 21" descr="Back to cited text no. 16">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ack to cited text no. 16">
                            <a:hlinkClick r:id="rId60"/>
                          </pic:cNvPr>
                          <pic:cNvPicPr>
                            <a:picLocks noChangeAspect="1" noChangeArrowheads="1"/>
                          </pic:cNvPicPr>
                        </pic:nvPicPr>
                        <pic:blipFill>
                          <a:blip r:embed="rId4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295ABA">
              <w:rPr>
                <w:rFonts w:ascii="Verdana" w:eastAsia="Times New Roman" w:hAnsi="Verdana" w:cs="Times New Roman"/>
                <w:color w:val="000000"/>
                <w:sz w:val="18"/>
                <w:szCs w:val="18"/>
              </w:rPr>
              <w:t>    </w:t>
            </w:r>
          </w:p>
        </w:tc>
      </w:tr>
      <w:bookmarkStart w:id="38" w:name="ref17"/>
      <w:tr w:rsidR="00295ABA" w:rsidRPr="00295ABA" w:rsidTr="00295ABA">
        <w:trPr>
          <w:tblCellSpacing w:w="0" w:type="dxa"/>
        </w:trPr>
        <w:tc>
          <w:tcPr>
            <w:tcW w:w="250" w:type="pct"/>
            <w:shd w:val="clear" w:color="auto" w:fill="FFFFFF"/>
            <w:hideMark/>
          </w:tcPr>
          <w:p w:rsidR="00295ABA" w:rsidRPr="00295ABA" w:rsidRDefault="00295ABA" w:rsidP="00295ABA">
            <w:pPr>
              <w:spacing w:after="0" w:line="270" w:lineRule="atLeast"/>
              <w:rPr>
                <w:rFonts w:ascii="Verdana" w:eastAsia="Times New Roman" w:hAnsi="Verdana" w:cs="Times New Roman"/>
                <w:color w:val="000000"/>
                <w:sz w:val="18"/>
                <w:szCs w:val="18"/>
              </w:rPr>
            </w:pPr>
            <w:r w:rsidRPr="00295ABA">
              <w:rPr>
                <w:rFonts w:ascii="Verdana" w:eastAsia="Times New Roman" w:hAnsi="Verdana" w:cs="Times New Roman"/>
                <w:color w:val="000000"/>
                <w:sz w:val="18"/>
                <w:szCs w:val="18"/>
              </w:rPr>
              <w:fldChar w:fldCharType="begin"/>
            </w:r>
            <w:r w:rsidRPr="00295ABA">
              <w:rPr>
                <w:rFonts w:ascii="Verdana" w:eastAsia="Times New Roman" w:hAnsi="Verdana" w:cs="Times New Roman"/>
                <w:color w:val="000000"/>
                <w:sz w:val="18"/>
                <w:szCs w:val="18"/>
              </w:rPr>
              <w:instrText xml:space="preserve"> HYPERLINK "http://www.ijdvl.com/article.asp?issn=0378-6323;year=2008;volume=74;issue=2;spage=89;epage=91;aulast=Inamadar" \l "ft17" </w:instrText>
            </w:r>
            <w:r w:rsidRPr="00295ABA">
              <w:rPr>
                <w:rFonts w:ascii="Verdana" w:eastAsia="Times New Roman" w:hAnsi="Verdana" w:cs="Times New Roman"/>
                <w:color w:val="000000"/>
                <w:sz w:val="18"/>
                <w:szCs w:val="18"/>
              </w:rPr>
              <w:fldChar w:fldCharType="separate"/>
            </w:r>
            <w:r w:rsidRPr="00295ABA">
              <w:rPr>
                <w:rFonts w:ascii="Arial" w:eastAsia="Times New Roman" w:hAnsi="Arial" w:cs="Arial"/>
                <w:color w:val="CC6601"/>
                <w:sz w:val="17"/>
              </w:rPr>
              <w:t>17.</w:t>
            </w:r>
            <w:r w:rsidRPr="00295ABA">
              <w:rPr>
                <w:rFonts w:ascii="Verdana" w:eastAsia="Times New Roman" w:hAnsi="Verdana" w:cs="Times New Roman"/>
                <w:color w:val="000000"/>
                <w:sz w:val="18"/>
                <w:szCs w:val="18"/>
              </w:rPr>
              <w:fldChar w:fldCharType="end"/>
            </w:r>
            <w:bookmarkEnd w:id="38"/>
          </w:p>
        </w:tc>
        <w:tc>
          <w:tcPr>
            <w:tcW w:w="0" w:type="auto"/>
            <w:shd w:val="clear" w:color="auto" w:fill="FFFFFF"/>
            <w:vAlign w:val="center"/>
            <w:hideMark/>
          </w:tcPr>
          <w:p w:rsidR="00295ABA" w:rsidRPr="00295ABA" w:rsidRDefault="00295ABA" w:rsidP="00295ABA">
            <w:pPr>
              <w:spacing w:after="0" w:line="270" w:lineRule="atLeast"/>
              <w:rPr>
                <w:rFonts w:ascii="Verdana" w:eastAsia="Times New Roman" w:hAnsi="Verdana" w:cs="Times New Roman"/>
                <w:color w:val="000000"/>
                <w:sz w:val="18"/>
                <w:szCs w:val="18"/>
              </w:rPr>
            </w:pPr>
            <w:r w:rsidRPr="00295ABA">
              <w:rPr>
                <w:rFonts w:ascii="Verdana" w:eastAsia="Times New Roman" w:hAnsi="Verdana" w:cs="Times New Roman"/>
                <w:color w:val="000000"/>
                <w:sz w:val="18"/>
                <w:szCs w:val="18"/>
              </w:rPr>
              <w:t>Godse KV. Methotrexate in autoimmune urticaria. Indian J Dermatol Venereol Leprol 2004; 70:377.  </w:t>
            </w:r>
            <w:r>
              <w:rPr>
                <w:rFonts w:ascii="Arial" w:eastAsia="Times New Roman" w:hAnsi="Arial" w:cs="Arial"/>
                <w:noProof/>
                <w:color w:val="004080"/>
                <w:sz w:val="18"/>
                <w:szCs w:val="18"/>
              </w:rPr>
              <w:drawing>
                <wp:inline distT="0" distB="0" distL="0" distR="0">
                  <wp:extent cx="95250" cy="95250"/>
                  <wp:effectExtent l="19050" t="0" r="0" b="0"/>
                  <wp:docPr id="22" name="Picture 22" descr="Back to cited text no. 17">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ack to cited text no. 17">
                            <a:hlinkClick r:id="rId61"/>
                          </pic:cNvPr>
                          <pic:cNvPicPr>
                            <a:picLocks noChangeAspect="1" noChangeArrowheads="1"/>
                          </pic:cNvPicPr>
                        </pic:nvPicPr>
                        <pic:blipFill>
                          <a:blip r:embed="rId4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295ABA">
              <w:rPr>
                <w:rFonts w:ascii="Verdana" w:eastAsia="Times New Roman" w:hAnsi="Verdana" w:cs="Times New Roman"/>
                <w:color w:val="000000"/>
                <w:sz w:val="18"/>
                <w:szCs w:val="18"/>
              </w:rPr>
              <w:t>  [</w:t>
            </w:r>
            <w:hyperlink r:id="rId62" w:tgtFrame="_blank" w:history="1">
              <w:r w:rsidRPr="00295ABA">
                <w:rPr>
                  <w:rFonts w:ascii="Arial" w:eastAsia="Times New Roman" w:hAnsi="Arial" w:cs="Arial"/>
                  <w:color w:val="CC6601"/>
                  <w:sz w:val="17"/>
                </w:rPr>
                <w:t>PUBMED</w:t>
              </w:r>
            </w:hyperlink>
            <w:r w:rsidRPr="00295ABA">
              <w:rPr>
                <w:rFonts w:ascii="Verdana" w:eastAsia="Times New Roman" w:hAnsi="Verdana" w:cs="Times New Roman"/>
                <w:color w:val="000000"/>
                <w:sz w:val="18"/>
                <w:szCs w:val="18"/>
              </w:rPr>
              <w:t>]  [</w:t>
            </w:r>
            <w:hyperlink r:id="rId63" w:tgtFrame="_blank" w:history="1">
              <w:r w:rsidRPr="00295ABA">
                <w:rPr>
                  <w:rFonts w:ascii="Arial" w:eastAsia="Times New Roman" w:hAnsi="Arial" w:cs="Arial"/>
                  <w:color w:val="CC6601"/>
                  <w:sz w:val="17"/>
                </w:rPr>
                <w:t>FULLTEXT</w:t>
              </w:r>
            </w:hyperlink>
            <w:r w:rsidRPr="00295ABA">
              <w:rPr>
                <w:rFonts w:ascii="Verdana" w:eastAsia="Times New Roman" w:hAnsi="Verdana" w:cs="Times New Roman"/>
                <w:color w:val="000000"/>
                <w:sz w:val="18"/>
                <w:szCs w:val="18"/>
              </w:rPr>
              <w:t>]</w:t>
            </w:r>
          </w:p>
        </w:tc>
      </w:tr>
      <w:bookmarkStart w:id="39" w:name="ref18"/>
      <w:tr w:rsidR="00295ABA" w:rsidRPr="00295ABA" w:rsidTr="00295ABA">
        <w:trPr>
          <w:tblCellSpacing w:w="0" w:type="dxa"/>
        </w:trPr>
        <w:tc>
          <w:tcPr>
            <w:tcW w:w="250" w:type="pct"/>
            <w:shd w:val="clear" w:color="auto" w:fill="FFFFFF"/>
            <w:hideMark/>
          </w:tcPr>
          <w:p w:rsidR="00295ABA" w:rsidRPr="00295ABA" w:rsidRDefault="00295ABA" w:rsidP="00295ABA">
            <w:pPr>
              <w:spacing w:after="0" w:line="270" w:lineRule="atLeast"/>
              <w:rPr>
                <w:rFonts w:ascii="Verdana" w:eastAsia="Times New Roman" w:hAnsi="Verdana" w:cs="Times New Roman"/>
                <w:color w:val="000000"/>
                <w:sz w:val="18"/>
                <w:szCs w:val="18"/>
              </w:rPr>
            </w:pPr>
            <w:r w:rsidRPr="00295ABA">
              <w:rPr>
                <w:rFonts w:ascii="Verdana" w:eastAsia="Times New Roman" w:hAnsi="Verdana" w:cs="Times New Roman"/>
                <w:color w:val="000000"/>
                <w:sz w:val="18"/>
                <w:szCs w:val="18"/>
              </w:rPr>
              <w:fldChar w:fldCharType="begin"/>
            </w:r>
            <w:r w:rsidRPr="00295ABA">
              <w:rPr>
                <w:rFonts w:ascii="Verdana" w:eastAsia="Times New Roman" w:hAnsi="Verdana" w:cs="Times New Roman"/>
                <w:color w:val="000000"/>
                <w:sz w:val="18"/>
                <w:szCs w:val="18"/>
              </w:rPr>
              <w:instrText xml:space="preserve"> HYPERLINK "http://www.ijdvl.com/article.asp?issn=0378-6323;year=2008;volume=74;issue=2;spage=89;epage=91;aulast=Inamadar" \l "ft18" </w:instrText>
            </w:r>
            <w:r w:rsidRPr="00295ABA">
              <w:rPr>
                <w:rFonts w:ascii="Verdana" w:eastAsia="Times New Roman" w:hAnsi="Verdana" w:cs="Times New Roman"/>
                <w:color w:val="000000"/>
                <w:sz w:val="18"/>
                <w:szCs w:val="18"/>
              </w:rPr>
              <w:fldChar w:fldCharType="separate"/>
            </w:r>
            <w:r w:rsidRPr="00295ABA">
              <w:rPr>
                <w:rFonts w:ascii="Arial" w:eastAsia="Times New Roman" w:hAnsi="Arial" w:cs="Arial"/>
                <w:color w:val="CC6601"/>
                <w:sz w:val="17"/>
              </w:rPr>
              <w:t>18.</w:t>
            </w:r>
            <w:r w:rsidRPr="00295ABA">
              <w:rPr>
                <w:rFonts w:ascii="Verdana" w:eastAsia="Times New Roman" w:hAnsi="Verdana" w:cs="Times New Roman"/>
                <w:color w:val="000000"/>
                <w:sz w:val="18"/>
                <w:szCs w:val="18"/>
              </w:rPr>
              <w:fldChar w:fldCharType="end"/>
            </w:r>
            <w:bookmarkEnd w:id="39"/>
          </w:p>
        </w:tc>
        <w:tc>
          <w:tcPr>
            <w:tcW w:w="0" w:type="auto"/>
            <w:shd w:val="clear" w:color="auto" w:fill="FFFFFF"/>
            <w:vAlign w:val="center"/>
            <w:hideMark/>
          </w:tcPr>
          <w:p w:rsidR="00295ABA" w:rsidRPr="00295ABA" w:rsidRDefault="00295ABA" w:rsidP="00295ABA">
            <w:pPr>
              <w:spacing w:after="0" w:line="270" w:lineRule="atLeast"/>
              <w:rPr>
                <w:rFonts w:ascii="Verdana" w:eastAsia="Times New Roman" w:hAnsi="Verdana" w:cs="Times New Roman"/>
                <w:color w:val="000000"/>
                <w:sz w:val="18"/>
                <w:szCs w:val="18"/>
              </w:rPr>
            </w:pPr>
            <w:r w:rsidRPr="00295ABA">
              <w:rPr>
                <w:rFonts w:ascii="Verdana" w:eastAsia="Times New Roman" w:hAnsi="Verdana" w:cs="Times New Roman"/>
                <w:color w:val="000000"/>
                <w:sz w:val="18"/>
                <w:szCs w:val="18"/>
              </w:rPr>
              <w:t>O'Donnell BF, Barr RM, Black AK, Francis DM, Karmani F, Niimi N,</w:t>
            </w:r>
            <w:r w:rsidRPr="00295ABA">
              <w:rPr>
                <w:rFonts w:ascii="Verdana" w:eastAsia="Times New Roman" w:hAnsi="Verdana" w:cs="Times New Roman"/>
                <w:color w:val="000000"/>
                <w:sz w:val="18"/>
              </w:rPr>
              <w:t> </w:t>
            </w:r>
            <w:r w:rsidRPr="00295ABA">
              <w:rPr>
                <w:rFonts w:ascii="Verdana" w:eastAsia="Times New Roman" w:hAnsi="Verdana" w:cs="Times New Roman"/>
                <w:i/>
                <w:iCs/>
                <w:color w:val="000000"/>
                <w:sz w:val="18"/>
                <w:szCs w:val="18"/>
              </w:rPr>
              <w:t>et al.</w:t>
            </w:r>
            <w:r w:rsidRPr="00295ABA">
              <w:rPr>
                <w:rFonts w:ascii="Verdana" w:eastAsia="Times New Roman" w:hAnsi="Verdana" w:cs="Times New Roman"/>
                <w:color w:val="000000"/>
                <w:sz w:val="18"/>
              </w:rPr>
              <w:t> </w:t>
            </w:r>
            <w:r w:rsidRPr="00295ABA">
              <w:rPr>
                <w:rFonts w:ascii="Verdana" w:eastAsia="Times New Roman" w:hAnsi="Verdana" w:cs="Times New Roman"/>
                <w:color w:val="000000"/>
                <w:sz w:val="18"/>
                <w:szCs w:val="18"/>
              </w:rPr>
              <w:t>Intravenous immunoglobulin in autoimmune chronic urticaria. Br J Dermatol 1998</w:t>
            </w:r>
            <w:proofErr w:type="gramStart"/>
            <w:r w:rsidRPr="00295ABA">
              <w:rPr>
                <w:rFonts w:ascii="Verdana" w:eastAsia="Times New Roman" w:hAnsi="Verdana" w:cs="Times New Roman"/>
                <w:color w:val="000000"/>
                <w:sz w:val="18"/>
                <w:szCs w:val="18"/>
              </w:rPr>
              <w:t>;138:101</w:t>
            </w:r>
            <w:proofErr w:type="gramEnd"/>
            <w:r w:rsidRPr="00295ABA">
              <w:rPr>
                <w:rFonts w:ascii="Verdana" w:eastAsia="Times New Roman" w:hAnsi="Verdana" w:cs="Times New Roman"/>
                <w:color w:val="000000"/>
                <w:sz w:val="18"/>
                <w:szCs w:val="18"/>
              </w:rPr>
              <w:t>-6.  </w:t>
            </w:r>
            <w:r>
              <w:rPr>
                <w:rFonts w:ascii="Arial" w:eastAsia="Times New Roman" w:hAnsi="Arial" w:cs="Arial"/>
                <w:noProof/>
                <w:color w:val="004080"/>
                <w:sz w:val="18"/>
                <w:szCs w:val="18"/>
              </w:rPr>
              <w:drawing>
                <wp:inline distT="0" distB="0" distL="0" distR="0">
                  <wp:extent cx="95250" cy="95250"/>
                  <wp:effectExtent l="19050" t="0" r="0" b="0"/>
                  <wp:docPr id="23" name="Picture 23" descr="Back to cited text no. 18">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ack to cited text no. 18">
                            <a:hlinkClick r:id="rId64"/>
                          </pic:cNvPr>
                          <pic:cNvPicPr>
                            <a:picLocks noChangeAspect="1" noChangeArrowheads="1"/>
                          </pic:cNvPicPr>
                        </pic:nvPicPr>
                        <pic:blipFill>
                          <a:blip r:embed="rId4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295ABA">
              <w:rPr>
                <w:rFonts w:ascii="Verdana" w:eastAsia="Times New Roman" w:hAnsi="Verdana" w:cs="Times New Roman"/>
                <w:color w:val="000000"/>
                <w:sz w:val="18"/>
                <w:szCs w:val="18"/>
              </w:rPr>
              <w:t>    </w:t>
            </w:r>
          </w:p>
        </w:tc>
      </w:tr>
      <w:bookmarkStart w:id="40" w:name="ref19"/>
      <w:tr w:rsidR="00295ABA" w:rsidRPr="00295ABA" w:rsidTr="00295ABA">
        <w:trPr>
          <w:tblCellSpacing w:w="0" w:type="dxa"/>
        </w:trPr>
        <w:tc>
          <w:tcPr>
            <w:tcW w:w="250" w:type="pct"/>
            <w:shd w:val="clear" w:color="auto" w:fill="FFFFFF"/>
            <w:hideMark/>
          </w:tcPr>
          <w:p w:rsidR="00295ABA" w:rsidRPr="00295ABA" w:rsidRDefault="00295ABA" w:rsidP="00295ABA">
            <w:pPr>
              <w:spacing w:after="0" w:line="270" w:lineRule="atLeast"/>
              <w:rPr>
                <w:rFonts w:ascii="Verdana" w:eastAsia="Times New Roman" w:hAnsi="Verdana" w:cs="Times New Roman"/>
                <w:color w:val="000000"/>
                <w:sz w:val="18"/>
                <w:szCs w:val="18"/>
              </w:rPr>
            </w:pPr>
            <w:r w:rsidRPr="00295ABA">
              <w:rPr>
                <w:rFonts w:ascii="Verdana" w:eastAsia="Times New Roman" w:hAnsi="Verdana" w:cs="Times New Roman"/>
                <w:color w:val="000000"/>
                <w:sz w:val="18"/>
                <w:szCs w:val="18"/>
              </w:rPr>
              <w:fldChar w:fldCharType="begin"/>
            </w:r>
            <w:r w:rsidRPr="00295ABA">
              <w:rPr>
                <w:rFonts w:ascii="Verdana" w:eastAsia="Times New Roman" w:hAnsi="Verdana" w:cs="Times New Roman"/>
                <w:color w:val="000000"/>
                <w:sz w:val="18"/>
                <w:szCs w:val="18"/>
              </w:rPr>
              <w:instrText xml:space="preserve"> HYPERLINK "http://www.ijdvl.com/article.asp?issn=0378-6323;year=2008;volume=74;issue=2;spage=89;epage=91;aulast=Inamadar" \l "ft19" </w:instrText>
            </w:r>
            <w:r w:rsidRPr="00295ABA">
              <w:rPr>
                <w:rFonts w:ascii="Verdana" w:eastAsia="Times New Roman" w:hAnsi="Verdana" w:cs="Times New Roman"/>
                <w:color w:val="000000"/>
                <w:sz w:val="18"/>
                <w:szCs w:val="18"/>
              </w:rPr>
              <w:fldChar w:fldCharType="separate"/>
            </w:r>
            <w:r w:rsidRPr="00295ABA">
              <w:rPr>
                <w:rFonts w:ascii="Arial" w:eastAsia="Times New Roman" w:hAnsi="Arial" w:cs="Arial"/>
                <w:color w:val="CC6601"/>
                <w:sz w:val="17"/>
              </w:rPr>
              <w:t>19.</w:t>
            </w:r>
            <w:r w:rsidRPr="00295ABA">
              <w:rPr>
                <w:rFonts w:ascii="Verdana" w:eastAsia="Times New Roman" w:hAnsi="Verdana" w:cs="Times New Roman"/>
                <w:color w:val="000000"/>
                <w:sz w:val="18"/>
                <w:szCs w:val="18"/>
              </w:rPr>
              <w:fldChar w:fldCharType="end"/>
            </w:r>
            <w:bookmarkEnd w:id="40"/>
          </w:p>
        </w:tc>
        <w:tc>
          <w:tcPr>
            <w:tcW w:w="0" w:type="auto"/>
            <w:shd w:val="clear" w:color="auto" w:fill="FFFFFF"/>
            <w:vAlign w:val="center"/>
            <w:hideMark/>
          </w:tcPr>
          <w:p w:rsidR="00295ABA" w:rsidRPr="00295ABA" w:rsidRDefault="00295ABA" w:rsidP="00295ABA">
            <w:pPr>
              <w:spacing w:after="0" w:line="270" w:lineRule="atLeast"/>
              <w:rPr>
                <w:rFonts w:ascii="Verdana" w:eastAsia="Times New Roman" w:hAnsi="Verdana" w:cs="Times New Roman"/>
                <w:color w:val="000000"/>
                <w:sz w:val="18"/>
                <w:szCs w:val="18"/>
              </w:rPr>
            </w:pPr>
            <w:r w:rsidRPr="00295ABA">
              <w:rPr>
                <w:rFonts w:ascii="Verdana" w:eastAsia="Times New Roman" w:hAnsi="Verdana" w:cs="Times New Roman"/>
                <w:color w:val="000000"/>
                <w:sz w:val="18"/>
                <w:szCs w:val="18"/>
              </w:rPr>
              <w:t>Klote MM, Nelson MR, Engler RJ. Autoimmune urticaria response to high dose intravenous immunoglobulin. Ann Allergy Asthma Immunol 2005</w:t>
            </w:r>
            <w:proofErr w:type="gramStart"/>
            <w:r w:rsidRPr="00295ABA">
              <w:rPr>
                <w:rFonts w:ascii="Verdana" w:eastAsia="Times New Roman" w:hAnsi="Verdana" w:cs="Times New Roman"/>
                <w:color w:val="000000"/>
                <w:sz w:val="18"/>
                <w:szCs w:val="18"/>
              </w:rPr>
              <w:t>;94:307</w:t>
            </w:r>
            <w:proofErr w:type="gramEnd"/>
            <w:r w:rsidRPr="00295ABA">
              <w:rPr>
                <w:rFonts w:ascii="Verdana" w:eastAsia="Times New Roman" w:hAnsi="Verdana" w:cs="Times New Roman"/>
                <w:color w:val="000000"/>
                <w:sz w:val="18"/>
                <w:szCs w:val="18"/>
              </w:rPr>
              <w:t>-8.  </w:t>
            </w:r>
            <w:r>
              <w:rPr>
                <w:rFonts w:ascii="Arial" w:eastAsia="Times New Roman" w:hAnsi="Arial" w:cs="Arial"/>
                <w:noProof/>
                <w:color w:val="004080"/>
                <w:sz w:val="18"/>
                <w:szCs w:val="18"/>
              </w:rPr>
              <w:drawing>
                <wp:inline distT="0" distB="0" distL="0" distR="0">
                  <wp:extent cx="95250" cy="95250"/>
                  <wp:effectExtent l="19050" t="0" r="0" b="0"/>
                  <wp:docPr id="24" name="Picture 24" descr="Back to cited text no. 19">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ack to cited text no. 19">
                            <a:hlinkClick r:id="rId65"/>
                          </pic:cNvPr>
                          <pic:cNvPicPr>
                            <a:picLocks noChangeAspect="1" noChangeArrowheads="1"/>
                          </pic:cNvPicPr>
                        </pic:nvPicPr>
                        <pic:blipFill>
                          <a:blip r:embed="rId4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295ABA">
              <w:rPr>
                <w:rFonts w:ascii="Verdana" w:eastAsia="Times New Roman" w:hAnsi="Verdana" w:cs="Times New Roman"/>
                <w:color w:val="000000"/>
                <w:sz w:val="18"/>
                <w:szCs w:val="18"/>
              </w:rPr>
              <w:t>    </w:t>
            </w:r>
          </w:p>
        </w:tc>
      </w:tr>
      <w:bookmarkStart w:id="41" w:name="ref20"/>
      <w:tr w:rsidR="00295ABA" w:rsidRPr="00295ABA" w:rsidTr="00295ABA">
        <w:trPr>
          <w:tblCellSpacing w:w="0" w:type="dxa"/>
        </w:trPr>
        <w:tc>
          <w:tcPr>
            <w:tcW w:w="250" w:type="pct"/>
            <w:shd w:val="clear" w:color="auto" w:fill="FFFFFF"/>
            <w:hideMark/>
          </w:tcPr>
          <w:p w:rsidR="00295ABA" w:rsidRPr="00295ABA" w:rsidRDefault="00295ABA" w:rsidP="00295ABA">
            <w:pPr>
              <w:spacing w:after="0" w:line="270" w:lineRule="atLeast"/>
              <w:rPr>
                <w:rFonts w:ascii="Verdana" w:eastAsia="Times New Roman" w:hAnsi="Verdana" w:cs="Times New Roman"/>
                <w:color w:val="000000"/>
                <w:sz w:val="18"/>
                <w:szCs w:val="18"/>
              </w:rPr>
            </w:pPr>
            <w:r w:rsidRPr="00295ABA">
              <w:rPr>
                <w:rFonts w:ascii="Verdana" w:eastAsia="Times New Roman" w:hAnsi="Verdana" w:cs="Times New Roman"/>
                <w:color w:val="000000"/>
                <w:sz w:val="18"/>
                <w:szCs w:val="18"/>
              </w:rPr>
              <w:fldChar w:fldCharType="begin"/>
            </w:r>
            <w:r w:rsidRPr="00295ABA">
              <w:rPr>
                <w:rFonts w:ascii="Verdana" w:eastAsia="Times New Roman" w:hAnsi="Verdana" w:cs="Times New Roman"/>
                <w:color w:val="000000"/>
                <w:sz w:val="18"/>
                <w:szCs w:val="18"/>
              </w:rPr>
              <w:instrText xml:space="preserve"> HYPERLINK "http://www.ijdvl.com/article.asp?issn=0378-6323;year=2008;volume=74;issue=2;spage=89;epage=91;aulast=Inamadar" \l "ft20" </w:instrText>
            </w:r>
            <w:r w:rsidRPr="00295ABA">
              <w:rPr>
                <w:rFonts w:ascii="Verdana" w:eastAsia="Times New Roman" w:hAnsi="Verdana" w:cs="Times New Roman"/>
                <w:color w:val="000000"/>
                <w:sz w:val="18"/>
                <w:szCs w:val="18"/>
              </w:rPr>
              <w:fldChar w:fldCharType="separate"/>
            </w:r>
            <w:r w:rsidRPr="00295ABA">
              <w:rPr>
                <w:rFonts w:ascii="Arial" w:eastAsia="Times New Roman" w:hAnsi="Arial" w:cs="Arial"/>
                <w:color w:val="CC6601"/>
                <w:sz w:val="17"/>
              </w:rPr>
              <w:t>20.</w:t>
            </w:r>
            <w:r w:rsidRPr="00295ABA">
              <w:rPr>
                <w:rFonts w:ascii="Verdana" w:eastAsia="Times New Roman" w:hAnsi="Verdana" w:cs="Times New Roman"/>
                <w:color w:val="000000"/>
                <w:sz w:val="18"/>
                <w:szCs w:val="18"/>
              </w:rPr>
              <w:fldChar w:fldCharType="end"/>
            </w:r>
            <w:bookmarkEnd w:id="41"/>
          </w:p>
        </w:tc>
        <w:tc>
          <w:tcPr>
            <w:tcW w:w="0" w:type="auto"/>
            <w:shd w:val="clear" w:color="auto" w:fill="FFFFFF"/>
            <w:vAlign w:val="center"/>
            <w:hideMark/>
          </w:tcPr>
          <w:p w:rsidR="00295ABA" w:rsidRPr="00295ABA" w:rsidRDefault="00295ABA" w:rsidP="00295ABA">
            <w:pPr>
              <w:spacing w:after="0" w:line="270" w:lineRule="atLeast"/>
              <w:rPr>
                <w:rFonts w:ascii="Verdana" w:eastAsia="Times New Roman" w:hAnsi="Verdana" w:cs="Times New Roman"/>
                <w:color w:val="000000"/>
                <w:sz w:val="18"/>
                <w:szCs w:val="18"/>
              </w:rPr>
            </w:pPr>
            <w:r w:rsidRPr="00295ABA">
              <w:rPr>
                <w:rFonts w:ascii="Verdana" w:eastAsia="Times New Roman" w:hAnsi="Verdana" w:cs="Times New Roman"/>
                <w:color w:val="000000"/>
                <w:sz w:val="18"/>
                <w:szCs w:val="18"/>
              </w:rPr>
              <w:t>Rütter A, Luger TA. High-dose intravenous immunoglobulins: An approach to treat severe immune-mediated and autoimmune diseases of the skin. J Am Acad Dermatol 2001</w:t>
            </w:r>
            <w:proofErr w:type="gramStart"/>
            <w:r w:rsidRPr="00295ABA">
              <w:rPr>
                <w:rFonts w:ascii="Verdana" w:eastAsia="Times New Roman" w:hAnsi="Verdana" w:cs="Times New Roman"/>
                <w:color w:val="000000"/>
                <w:sz w:val="18"/>
                <w:szCs w:val="18"/>
              </w:rPr>
              <w:t>;44:1010</w:t>
            </w:r>
            <w:proofErr w:type="gramEnd"/>
            <w:r w:rsidRPr="00295ABA">
              <w:rPr>
                <w:rFonts w:ascii="Verdana" w:eastAsia="Times New Roman" w:hAnsi="Verdana" w:cs="Times New Roman"/>
                <w:color w:val="000000"/>
                <w:sz w:val="18"/>
                <w:szCs w:val="18"/>
              </w:rPr>
              <w:t>-24.  </w:t>
            </w:r>
            <w:r>
              <w:rPr>
                <w:rFonts w:ascii="Arial" w:eastAsia="Times New Roman" w:hAnsi="Arial" w:cs="Arial"/>
                <w:noProof/>
                <w:color w:val="004080"/>
                <w:sz w:val="18"/>
                <w:szCs w:val="18"/>
              </w:rPr>
              <w:drawing>
                <wp:inline distT="0" distB="0" distL="0" distR="0">
                  <wp:extent cx="95250" cy="95250"/>
                  <wp:effectExtent l="19050" t="0" r="0" b="0"/>
                  <wp:docPr id="25" name="Picture 25" descr="Back to cited text no. 20">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ack to cited text no. 20">
                            <a:hlinkClick r:id="rId66"/>
                          </pic:cNvPr>
                          <pic:cNvPicPr>
                            <a:picLocks noChangeAspect="1" noChangeArrowheads="1"/>
                          </pic:cNvPicPr>
                        </pic:nvPicPr>
                        <pic:blipFill>
                          <a:blip r:embed="rId4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295ABA">
              <w:rPr>
                <w:rFonts w:ascii="Verdana" w:eastAsia="Times New Roman" w:hAnsi="Verdana" w:cs="Times New Roman"/>
                <w:color w:val="000000"/>
                <w:sz w:val="18"/>
                <w:szCs w:val="18"/>
              </w:rPr>
              <w:t>    </w:t>
            </w:r>
          </w:p>
        </w:tc>
      </w:tr>
      <w:bookmarkStart w:id="42" w:name="ref21"/>
      <w:tr w:rsidR="00295ABA" w:rsidRPr="00295ABA" w:rsidTr="00295ABA">
        <w:trPr>
          <w:tblCellSpacing w:w="0" w:type="dxa"/>
        </w:trPr>
        <w:tc>
          <w:tcPr>
            <w:tcW w:w="250" w:type="pct"/>
            <w:shd w:val="clear" w:color="auto" w:fill="FFFFFF"/>
            <w:hideMark/>
          </w:tcPr>
          <w:p w:rsidR="00295ABA" w:rsidRPr="00295ABA" w:rsidRDefault="00295ABA" w:rsidP="00295ABA">
            <w:pPr>
              <w:spacing w:after="0" w:line="270" w:lineRule="atLeast"/>
              <w:rPr>
                <w:rFonts w:ascii="Verdana" w:eastAsia="Times New Roman" w:hAnsi="Verdana" w:cs="Times New Roman"/>
                <w:color w:val="000000"/>
                <w:sz w:val="18"/>
                <w:szCs w:val="18"/>
              </w:rPr>
            </w:pPr>
            <w:r w:rsidRPr="00295ABA">
              <w:rPr>
                <w:rFonts w:ascii="Verdana" w:eastAsia="Times New Roman" w:hAnsi="Verdana" w:cs="Times New Roman"/>
                <w:color w:val="000000"/>
                <w:sz w:val="18"/>
                <w:szCs w:val="18"/>
              </w:rPr>
              <w:fldChar w:fldCharType="begin"/>
            </w:r>
            <w:r w:rsidRPr="00295ABA">
              <w:rPr>
                <w:rFonts w:ascii="Verdana" w:eastAsia="Times New Roman" w:hAnsi="Verdana" w:cs="Times New Roman"/>
                <w:color w:val="000000"/>
                <w:sz w:val="18"/>
                <w:szCs w:val="18"/>
              </w:rPr>
              <w:instrText xml:space="preserve"> HYPERLINK "http://www.ijdvl.com/article.asp?issn=0378-6323;year=2008;volume=74;issue=2;spage=89;epage=91;aulast=Inamadar" \l "ft21" </w:instrText>
            </w:r>
            <w:r w:rsidRPr="00295ABA">
              <w:rPr>
                <w:rFonts w:ascii="Verdana" w:eastAsia="Times New Roman" w:hAnsi="Verdana" w:cs="Times New Roman"/>
                <w:color w:val="000000"/>
                <w:sz w:val="18"/>
                <w:szCs w:val="18"/>
              </w:rPr>
              <w:fldChar w:fldCharType="separate"/>
            </w:r>
            <w:r w:rsidRPr="00295ABA">
              <w:rPr>
                <w:rFonts w:ascii="Arial" w:eastAsia="Times New Roman" w:hAnsi="Arial" w:cs="Arial"/>
                <w:color w:val="CC6601"/>
                <w:sz w:val="17"/>
              </w:rPr>
              <w:t>21.</w:t>
            </w:r>
            <w:r w:rsidRPr="00295ABA">
              <w:rPr>
                <w:rFonts w:ascii="Verdana" w:eastAsia="Times New Roman" w:hAnsi="Verdana" w:cs="Times New Roman"/>
                <w:color w:val="000000"/>
                <w:sz w:val="18"/>
                <w:szCs w:val="18"/>
              </w:rPr>
              <w:fldChar w:fldCharType="end"/>
            </w:r>
            <w:bookmarkEnd w:id="42"/>
          </w:p>
        </w:tc>
        <w:tc>
          <w:tcPr>
            <w:tcW w:w="0" w:type="auto"/>
            <w:shd w:val="clear" w:color="auto" w:fill="FFFFFF"/>
            <w:vAlign w:val="center"/>
            <w:hideMark/>
          </w:tcPr>
          <w:p w:rsidR="00295ABA" w:rsidRPr="00295ABA" w:rsidRDefault="00295ABA" w:rsidP="00295ABA">
            <w:pPr>
              <w:spacing w:after="0" w:line="270" w:lineRule="atLeast"/>
              <w:rPr>
                <w:rFonts w:ascii="Verdana" w:eastAsia="Times New Roman" w:hAnsi="Verdana" w:cs="Times New Roman"/>
                <w:color w:val="000000"/>
                <w:sz w:val="18"/>
                <w:szCs w:val="18"/>
              </w:rPr>
            </w:pPr>
            <w:r w:rsidRPr="00295ABA">
              <w:rPr>
                <w:rFonts w:ascii="Verdana" w:eastAsia="Times New Roman" w:hAnsi="Verdana" w:cs="Times New Roman"/>
                <w:color w:val="000000"/>
                <w:sz w:val="18"/>
                <w:szCs w:val="18"/>
              </w:rPr>
              <w:t>Grattan CE, Francis DM, Slater NG, Barlow RJ, Greaves MW. Plasmapheresis for severe, unremitting, chronic urticaria. Lancet 1992</w:t>
            </w:r>
            <w:proofErr w:type="gramStart"/>
            <w:r w:rsidRPr="00295ABA">
              <w:rPr>
                <w:rFonts w:ascii="Verdana" w:eastAsia="Times New Roman" w:hAnsi="Verdana" w:cs="Times New Roman"/>
                <w:color w:val="000000"/>
                <w:sz w:val="18"/>
                <w:szCs w:val="18"/>
              </w:rPr>
              <w:t>;339:1078</w:t>
            </w:r>
            <w:proofErr w:type="gramEnd"/>
            <w:r w:rsidRPr="00295ABA">
              <w:rPr>
                <w:rFonts w:ascii="Verdana" w:eastAsia="Times New Roman" w:hAnsi="Verdana" w:cs="Times New Roman"/>
                <w:color w:val="000000"/>
                <w:sz w:val="18"/>
                <w:szCs w:val="18"/>
              </w:rPr>
              <w:t>-80.  </w:t>
            </w:r>
            <w:r>
              <w:rPr>
                <w:rFonts w:ascii="Arial" w:eastAsia="Times New Roman" w:hAnsi="Arial" w:cs="Arial"/>
                <w:noProof/>
                <w:color w:val="004080"/>
                <w:sz w:val="18"/>
                <w:szCs w:val="18"/>
              </w:rPr>
              <w:drawing>
                <wp:inline distT="0" distB="0" distL="0" distR="0">
                  <wp:extent cx="95250" cy="95250"/>
                  <wp:effectExtent l="19050" t="0" r="0" b="0"/>
                  <wp:docPr id="26" name="Picture 26" descr="Back to cited text no. 21">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ack to cited text no. 21">
                            <a:hlinkClick r:id="rId67"/>
                          </pic:cNvPr>
                          <pic:cNvPicPr>
                            <a:picLocks noChangeAspect="1" noChangeArrowheads="1"/>
                          </pic:cNvPicPr>
                        </pic:nvPicPr>
                        <pic:blipFill>
                          <a:blip r:embed="rId4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295ABA">
              <w:rPr>
                <w:rFonts w:ascii="Verdana" w:eastAsia="Times New Roman" w:hAnsi="Verdana" w:cs="Times New Roman"/>
                <w:color w:val="000000"/>
                <w:sz w:val="18"/>
                <w:szCs w:val="18"/>
              </w:rPr>
              <w:t>    </w:t>
            </w:r>
          </w:p>
        </w:tc>
      </w:tr>
    </w:tbl>
    <w:p w:rsidR="00971F25" w:rsidRDefault="00971F25"/>
    <w:sectPr w:rsidR="00971F25" w:rsidSect="00971F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295ABA"/>
    <w:rsid w:val="00295ABA"/>
    <w:rsid w:val="00971F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F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5A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95ABA"/>
    <w:rPr>
      <w:color w:val="0000FF"/>
      <w:u w:val="single"/>
    </w:rPr>
  </w:style>
  <w:style w:type="character" w:customStyle="1" w:styleId="apple-converted-space">
    <w:name w:val="apple-converted-space"/>
    <w:basedOn w:val="DefaultParagraphFont"/>
    <w:rsid w:val="00295ABA"/>
  </w:style>
  <w:style w:type="paragraph" w:styleId="BalloonText">
    <w:name w:val="Balloon Text"/>
    <w:basedOn w:val="Normal"/>
    <w:link w:val="BalloonTextChar"/>
    <w:uiPriority w:val="99"/>
    <w:semiHidden/>
    <w:unhideWhenUsed/>
    <w:rsid w:val="00295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A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0476105">
      <w:bodyDiv w:val="1"/>
      <w:marLeft w:val="0"/>
      <w:marRight w:val="0"/>
      <w:marTop w:val="0"/>
      <w:marBottom w:val="0"/>
      <w:divBdr>
        <w:top w:val="none" w:sz="0" w:space="0" w:color="auto"/>
        <w:left w:val="none" w:sz="0" w:space="0" w:color="auto"/>
        <w:bottom w:val="none" w:sz="0" w:space="0" w:color="auto"/>
        <w:right w:val="none" w:sz="0" w:space="0" w:color="auto"/>
      </w:divBdr>
      <w:divsChild>
        <w:div w:id="1060636754">
          <w:marLeft w:val="0"/>
          <w:marRight w:val="0"/>
          <w:marTop w:val="0"/>
          <w:marBottom w:val="0"/>
          <w:divBdr>
            <w:top w:val="single" w:sz="2" w:space="8" w:color="DDDDDD"/>
            <w:left w:val="single" w:sz="2" w:space="8" w:color="DDDDDD"/>
            <w:bottom w:val="single" w:sz="2" w:space="8" w:color="DDDDDD"/>
            <w:right w:val="single" w:sz="2" w:space="8" w:color="DDDDDD"/>
          </w:divBdr>
          <w:divsChild>
            <w:div w:id="921136835">
              <w:marLeft w:val="0"/>
              <w:marRight w:val="0"/>
              <w:marTop w:val="0"/>
              <w:marBottom w:val="0"/>
              <w:divBdr>
                <w:top w:val="single" w:sz="6" w:space="3" w:color="DDDDDD"/>
                <w:left w:val="single" w:sz="6" w:space="3" w:color="DDDDDD"/>
                <w:bottom w:val="single" w:sz="6" w:space="3" w:color="DDDDDD"/>
                <w:right w:val="single" w:sz="6" w:space="3" w:color="DDDDDD"/>
              </w:divBdr>
            </w:div>
          </w:divsChild>
        </w:div>
        <w:div w:id="1261600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jdvl.com/text.asp?2008/74/2/89/39686" TargetMode="External"/><Relationship Id="rId18" Type="http://schemas.openxmlformats.org/officeDocument/2006/relationships/hyperlink" Target="http://www.ijdvl.com/article.asp?issn=0378-6323;year=2008;volume=74;issue=2;spage=89;epage=91;aulast=Inamadar" TargetMode="External"/><Relationship Id="rId26" Type="http://schemas.openxmlformats.org/officeDocument/2006/relationships/hyperlink" Target="http://www.ijdvl.com/article.asp?issn=0378-6323;year=2008;volume=74;issue=2;spage=89;epage=91;aulast=Inamadar" TargetMode="External"/><Relationship Id="rId39" Type="http://schemas.openxmlformats.org/officeDocument/2006/relationships/hyperlink" Target="http://www.ijdvl.com/article.asp?issn=0378-6323;year=2008;volume=74;issue=2;spage=89;epage=91;aulast=Inamadar" TargetMode="External"/><Relationship Id="rId21" Type="http://schemas.openxmlformats.org/officeDocument/2006/relationships/hyperlink" Target="http://www.ijdvl.com/viewimage.asp?img=ijdvl_2008_74_2_89_39686_1.jpg" TargetMode="External"/><Relationship Id="rId34" Type="http://schemas.openxmlformats.org/officeDocument/2006/relationships/hyperlink" Target="http://www.ijdvl.com/article.asp?issn=0378-6323;year=2008;volume=74;issue=2;spage=89;epage=91;aulast=Inamadar" TargetMode="External"/><Relationship Id="rId42" Type="http://schemas.openxmlformats.org/officeDocument/2006/relationships/hyperlink" Target="http://www.ijdvl.com/article.asp?issn=0378-6323;year=2008;volume=74;issue=2;spage=89;epage=91;aulast=Inamadar#top" TargetMode="External"/><Relationship Id="rId47" Type="http://schemas.openxmlformats.org/officeDocument/2006/relationships/hyperlink" Target="http://www.ijdvl.com/article.asp?issn=0378-6323;year=2008;volume=74;issue=2;spage=89;epage=91;aulast=Inamadar#ft3" TargetMode="External"/><Relationship Id="rId50" Type="http://schemas.openxmlformats.org/officeDocument/2006/relationships/hyperlink" Target="http://www.ijdvl.com/article.asp?issn=0378-6323;year=2008;volume=74;issue=2;spage=89;epage=91;aulast=Inamadar#ft6" TargetMode="External"/><Relationship Id="rId55" Type="http://schemas.openxmlformats.org/officeDocument/2006/relationships/hyperlink" Target="http://www.ijdvl.com/article.asp?issn=0378-6323;year=2008;volume=74;issue=2;spage=89;epage=91;aulast=Inamadar#ft11" TargetMode="External"/><Relationship Id="rId63" Type="http://schemas.openxmlformats.org/officeDocument/2006/relationships/hyperlink" Target="http://www.ijdvl.com/article.asp?issn=0378-6323;year=2004;volume=70;issue=6;spage=377;epage=377;aulast=Godse" TargetMode="External"/><Relationship Id="rId68" Type="http://schemas.openxmlformats.org/officeDocument/2006/relationships/fontTable" Target="fontTable.xml"/><Relationship Id="rId7" Type="http://schemas.openxmlformats.org/officeDocument/2006/relationships/image" Target="media/image1.gif"/><Relationship Id="rId2" Type="http://schemas.openxmlformats.org/officeDocument/2006/relationships/settings" Target="settings.xml"/><Relationship Id="rId16" Type="http://schemas.openxmlformats.org/officeDocument/2006/relationships/hyperlink" Target="http://www.ijdvl.com/article.asp?issn=0378-6323;year=2008;volume=74;issue=2;spage=89;epage=91;aulast=Inamadar" TargetMode="External"/><Relationship Id="rId29" Type="http://schemas.openxmlformats.org/officeDocument/2006/relationships/hyperlink" Target="http://www.ijdvl.com/article.asp?issn=0378-6323;year=2008;volume=74;issue=2;spage=89;epage=91;aulast=Inamadar" TargetMode="External"/><Relationship Id="rId1" Type="http://schemas.openxmlformats.org/officeDocument/2006/relationships/styles" Target="styles.xml"/><Relationship Id="rId6" Type="http://schemas.openxmlformats.org/officeDocument/2006/relationships/hyperlink" Target="http://www.ijdvl.com/login.asp?rd=article.asp?issn=0378-6323;year=2008;volume=74;issue=2;spage=89;epage=91;aulast=Inamadar" TargetMode="External"/><Relationship Id="rId11" Type="http://schemas.openxmlformats.org/officeDocument/2006/relationships/hyperlink" Target="http://www.copyright.com/ccc/openurl.do?sid=Medknow&amp;issn=0378-6323&amp;servicename=all&amp;WT.mc_id=Medknow" TargetMode="External"/><Relationship Id="rId24" Type="http://schemas.openxmlformats.org/officeDocument/2006/relationships/hyperlink" Target="http://www.ijdvl.com/article.asp?issn=0378-6323;year=2008;volume=74;issue=2;spage=89;epage=91;aulast=Inamadar" TargetMode="External"/><Relationship Id="rId32" Type="http://schemas.openxmlformats.org/officeDocument/2006/relationships/hyperlink" Target="http://www.ijdvl.com/article.asp?issn=0378-6323;year=2008;volume=74;issue=2;spage=89;epage=91;aulast=Inamadar" TargetMode="External"/><Relationship Id="rId37" Type="http://schemas.openxmlformats.org/officeDocument/2006/relationships/hyperlink" Target="http://www.ijdvl.com/article.asp?issn=0378-6323;year=2008;volume=74;issue=2;spage=89;epage=91;aulast=Inamadar" TargetMode="External"/><Relationship Id="rId40" Type="http://schemas.openxmlformats.org/officeDocument/2006/relationships/hyperlink" Target="http://www.ijdvl.com/article.asp?issn=0378-6323;year=2008;volume=74;issue=2;spage=89;epage=91;aulast=Inamadar" TargetMode="External"/><Relationship Id="rId45" Type="http://schemas.openxmlformats.org/officeDocument/2006/relationships/image" Target="media/image6.gif"/><Relationship Id="rId53" Type="http://schemas.openxmlformats.org/officeDocument/2006/relationships/hyperlink" Target="http://www.ijdvl.com/article.asp?issn=0378-6323;year=2008;volume=74;issue=2;spage=89;epage=91;aulast=Inamadar#ft9" TargetMode="External"/><Relationship Id="rId58" Type="http://schemas.openxmlformats.org/officeDocument/2006/relationships/hyperlink" Target="http://www.ijdvl.com/article.asp?issn=0378-6323;year=2008;volume=74;issue=2;spage=89;epage=91;aulast=Inamadar#ft14" TargetMode="External"/><Relationship Id="rId66" Type="http://schemas.openxmlformats.org/officeDocument/2006/relationships/hyperlink" Target="http://www.ijdvl.com/article.asp?issn=0378-6323;year=2008;volume=74;issue=2;spage=89;epage=91;aulast=Inamadar#ft20" TargetMode="External"/><Relationship Id="rId5" Type="http://schemas.openxmlformats.org/officeDocument/2006/relationships/hyperlink" Target="http://www.ijdvl.com/searchresult.asp?search=&amp;author=Aparna+Palit&amp;journal=Y&amp;but_search=Search&amp;entries=10&amp;pg=1&amp;s=0" TargetMode="External"/><Relationship Id="rId15" Type="http://schemas.openxmlformats.org/officeDocument/2006/relationships/hyperlink" Target="http://www.ijdvl.com/article.asp?issn=0378-6323;year=2008;volume=74;issue=2;spage=89;epage=91;aulast=Inamadar" TargetMode="External"/><Relationship Id="rId23" Type="http://schemas.openxmlformats.org/officeDocument/2006/relationships/hyperlink" Target="http://www.ijdvl.com/article.asp?issn=0378-6323;year=2008;volume=74;issue=2;spage=89;epage=91;aulast=Inamadar" TargetMode="External"/><Relationship Id="rId28" Type="http://schemas.openxmlformats.org/officeDocument/2006/relationships/hyperlink" Target="http://www.ijdvl.com/article.asp?issn=0378-6323;year=2008;volume=74;issue=2;spage=89;epage=91;aulast=Inamadar" TargetMode="External"/><Relationship Id="rId36" Type="http://schemas.openxmlformats.org/officeDocument/2006/relationships/hyperlink" Target="http://www.ijdvl.com/article.asp?issn=0378-6323;year=2008;volume=74;issue=2;spage=89;epage=91;aulast=Inamadar" TargetMode="External"/><Relationship Id="rId49" Type="http://schemas.openxmlformats.org/officeDocument/2006/relationships/hyperlink" Target="http://www.ijdvl.com/article.asp?issn=0378-6323;year=2008;volume=74;issue=2;spage=89;epage=91;aulast=Inamadar#ft5" TargetMode="External"/><Relationship Id="rId57" Type="http://schemas.openxmlformats.org/officeDocument/2006/relationships/hyperlink" Target="http://www.ijdvl.com/article.asp?issn=0378-6323;year=2008;volume=74;issue=2;spage=89;epage=91;aulast=Inamadar#ft13" TargetMode="External"/><Relationship Id="rId61" Type="http://schemas.openxmlformats.org/officeDocument/2006/relationships/hyperlink" Target="http://www.ijdvl.com/article.asp?issn=0378-6323;year=2008;volume=74;issue=2;spage=89;epage=91;aulast=Inamadar#ft17" TargetMode="External"/><Relationship Id="rId10" Type="http://schemas.openxmlformats.org/officeDocument/2006/relationships/hyperlink" Target="http://www.ncbi.nlm.nih.gov/pmc/?linkname=pubmed_pmc_refs&amp;from_uid=18388361" TargetMode="External"/><Relationship Id="rId19" Type="http://schemas.openxmlformats.org/officeDocument/2006/relationships/hyperlink" Target="http://www.ijdvl.com/article.asp?issn=0378-6323;year=2008;volume=74;issue=2;spage=89;epage=91;aulast=Inamadar" TargetMode="External"/><Relationship Id="rId31" Type="http://schemas.openxmlformats.org/officeDocument/2006/relationships/hyperlink" Target="http://www.ijdvl.com/article.asp?issn=0378-6323;year=2008;volume=74;issue=2;spage=89;epage=91;aulast=Inamadar" TargetMode="External"/><Relationship Id="rId44" Type="http://schemas.openxmlformats.org/officeDocument/2006/relationships/hyperlink" Target="http://www.ijdvl.com/article.asp?issn=0378-6323;year=2008;volume=74;issue=2;spage=89;epage=91;aulast=Inamadar#ft1" TargetMode="External"/><Relationship Id="rId52" Type="http://schemas.openxmlformats.org/officeDocument/2006/relationships/hyperlink" Target="http://www.ijdvl.com/article.asp?issn=0378-6323;year=2008;volume=74;issue=2;spage=89;epage=91;aulast=Inamadar#ft8" TargetMode="External"/><Relationship Id="rId60" Type="http://schemas.openxmlformats.org/officeDocument/2006/relationships/hyperlink" Target="http://www.ijdvl.com/article.asp?issn=0378-6323;year=2008;volume=74;issue=2;spage=89;epage=91;aulast=Inamadar#ft16" TargetMode="External"/><Relationship Id="rId65" Type="http://schemas.openxmlformats.org/officeDocument/2006/relationships/hyperlink" Target="http://www.ijdvl.com/article.asp?issn=0378-6323;year=2008;volume=74;issue=2;spage=89;epage=91;aulast=Inamadar#ft19" TargetMode="External"/><Relationship Id="rId4" Type="http://schemas.openxmlformats.org/officeDocument/2006/relationships/hyperlink" Target="http://www.ijdvl.com/searchresult.asp?search=&amp;author=Arun+C+Inamadar&amp;journal=Y&amp;but_search=Search&amp;entries=10&amp;pg=1&amp;s=0" TargetMode="External"/><Relationship Id="rId9" Type="http://schemas.openxmlformats.org/officeDocument/2006/relationships/image" Target="media/image3.png"/><Relationship Id="rId14" Type="http://schemas.openxmlformats.org/officeDocument/2006/relationships/hyperlink" Target="http://www.ijdvl.com/article.asp?issn=0378-6323;year=2008;volume=74;issue=2;spage=89;epage=91;aulast=Inamadar" TargetMode="External"/><Relationship Id="rId22" Type="http://schemas.openxmlformats.org/officeDocument/2006/relationships/hyperlink" Target="http://www.ijdvl.com/article.asp?issn=0378-6323;year=2008;volume=74;issue=2;spage=89;epage=91;aulast=Inamadar" TargetMode="External"/><Relationship Id="rId27" Type="http://schemas.openxmlformats.org/officeDocument/2006/relationships/hyperlink" Target="http://www.ijdvl.com/article.asp?issn=0378-6323;year=2008;volume=74;issue=2;spage=89;epage=91;aulast=Inamadar" TargetMode="External"/><Relationship Id="rId30" Type="http://schemas.openxmlformats.org/officeDocument/2006/relationships/hyperlink" Target="http://www.ijdvl.com/article.asp?issn=0378-6323;year=2008;volume=74;issue=2;spage=89;epage=91;aulast=Inamadar" TargetMode="External"/><Relationship Id="rId35" Type="http://schemas.openxmlformats.org/officeDocument/2006/relationships/hyperlink" Target="http://www.ijdvl.com/article.asp?issn=0378-6323;year=2008;volume=74;issue=2;spage=89;epage=91;aulast=Inamadar" TargetMode="External"/><Relationship Id="rId43" Type="http://schemas.openxmlformats.org/officeDocument/2006/relationships/image" Target="media/image5.gif"/><Relationship Id="rId48" Type="http://schemas.openxmlformats.org/officeDocument/2006/relationships/hyperlink" Target="http://www.ijdvl.com/article.asp?issn=0378-6323;year=2008;volume=74;issue=2;spage=89;epage=91;aulast=Inamadar#ft4" TargetMode="External"/><Relationship Id="rId56" Type="http://schemas.openxmlformats.org/officeDocument/2006/relationships/hyperlink" Target="http://www.ijdvl.com/article.asp?issn=0378-6323;year=2008;volume=74;issue=2;spage=89;epage=91;aulast=Inamadar#ft12" TargetMode="External"/><Relationship Id="rId64" Type="http://schemas.openxmlformats.org/officeDocument/2006/relationships/hyperlink" Target="http://www.ijdvl.com/article.asp?issn=0378-6323;year=2008;volume=74;issue=2;spage=89;epage=91;aulast=Inamadar#ft18" TargetMode="External"/><Relationship Id="rId69"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www.ijdvl.com/article.asp?issn=0378-6323;year=2008;volume=74;issue=2;spage=89;epage=91;aulast=Inamadar#ft7" TargetMode="External"/><Relationship Id="rId3" Type="http://schemas.openxmlformats.org/officeDocument/2006/relationships/webSettings" Target="webSettings.xml"/><Relationship Id="rId12" Type="http://schemas.openxmlformats.org/officeDocument/2006/relationships/image" Target="media/image4.gif"/><Relationship Id="rId17" Type="http://schemas.openxmlformats.org/officeDocument/2006/relationships/hyperlink" Target="http://www.ijdvl.com/article.asp?issn=0378-6323;year=2008;volume=74;issue=2;spage=89;epage=91;aulast=Inamadar" TargetMode="External"/><Relationship Id="rId25" Type="http://schemas.openxmlformats.org/officeDocument/2006/relationships/hyperlink" Target="http://www.ijdvl.com/article.asp?issn=0378-6323;year=2008;volume=74;issue=2;spage=89;epage=91;aulast=Inamadar" TargetMode="External"/><Relationship Id="rId33" Type="http://schemas.openxmlformats.org/officeDocument/2006/relationships/hyperlink" Target="http://www.ijdvl.com/article.asp?issn=0378-6323;year=2008;volume=74;issue=2;spage=89;epage=91;aulast=Inamadar" TargetMode="External"/><Relationship Id="rId38" Type="http://schemas.openxmlformats.org/officeDocument/2006/relationships/hyperlink" Target="http://www.ijdvl.com/article.asp?issn=0378-6323;year=2008;volume=74;issue=2;spage=89;epage=91;aulast=Inamadar" TargetMode="External"/><Relationship Id="rId46" Type="http://schemas.openxmlformats.org/officeDocument/2006/relationships/hyperlink" Target="http://www.ijdvl.com/article.asp?issn=0378-6323;year=2008;volume=74;issue=2;spage=89;epage=91;aulast=Inamadar#ft2" TargetMode="External"/><Relationship Id="rId59" Type="http://schemas.openxmlformats.org/officeDocument/2006/relationships/hyperlink" Target="http://www.ijdvl.com/article.asp?issn=0378-6323;year=2008;volume=74;issue=2;spage=89;epage=91;aulast=Inamadar#ft15" TargetMode="External"/><Relationship Id="rId67" Type="http://schemas.openxmlformats.org/officeDocument/2006/relationships/hyperlink" Target="http://www.ijdvl.com/article.asp?issn=0378-6323;year=2008;volume=74;issue=2;spage=89;epage=91;aulast=Inamadar#ft21" TargetMode="External"/><Relationship Id="rId20" Type="http://schemas.openxmlformats.org/officeDocument/2006/relationships/hyperlink" Target="http://www.ijdvl.com/article.asp?issn=0378-6323;year=2008;volume=74;issue=2;spage=89;epage=91;aulast=Inamadar" TargetMode="External"/><Relationship Id="rId41" Type="http://schemas.openxmlformats.org/officeDocument/2006/relationships/hyperlink" Target="http://www.ijdvl.com/article.asp?issn=0378-6323;year=2008;volume=74;issue=2;spage=89;epage=91;aulast=Inamadar" TargetMode="External"/><Relationship Id="rId54" Type="http://schemas.openxmlformats.org/officeDocument/2006/relationships/hyperlink" Target="http://www.ijdvl.com/article.asp?issn=0378-6323;year=2008;volume=74;issue=2;spage=89;epage=91;aulast=Inamadar#ft10" TargetMode="External"/><Relationship Id="rId62" Type="http://schemas.openxmlformats.org/officeDocument/2006/relationships/hyperlink" Target="http://www.ncbi.nlm.nih.gov/entrez/query.fcgi?cmd=Retrieve&amp;db=PubMed&amp;list_uids=17642672%20&amp;dopt=Abs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3693</Words>
  <Characters>21053</Characters>
  <Application>Microsoft Office Word</Application>
  <DocSecurity>0</DocSecurity>
  <Lines>175</Lines>
  <Paragraphs>49</Paragraphs>
  <ScaleCrop>false</ScaleCrop>
  <Company/>
  <LinksUpToDate>false</LinksUpToDate>
  <CharactersWithSpaces>24697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M PATIL MEDICAL COLLEGE</dc:creator>
  <cp:keywords/>
  <dc:description/>
  <cp:lastModifiedBy>B M PATIL MEDICAL COLLEGE</cp:lastModifiedBy>
  <cp:revision>1</cp:revision>
  <dcterms:created xsi:type="dcterms:W3CDTF">2014-06-05T15:56:00Z</dcterms:created>
  <dcterms:modified xsi:type="dcterms:W3CDTF">2014-06-05T15:56:00Z</dcterms:modified>
</cp:coreProperties>
</file>